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DD" w:rsidRPr="003774CE" w:rsidRDefault="00834ADD" w:rsidP="003774CE">
      <w:pPr>
        <w:jc w:val="center"/>
        <w:rPr>
          <w:rFonts w:ascii="方正小标宋简体" w:eastAsia="方正小标宋简体" w:hAnsi="仿宋"/>
          <w:sz w:val="40"/>
          <w:szCs w:val="32"/>
        </w:rPr>
      </w:pPr>
      <w:r w:rsidRPr="003774CE">
        <w:rPr>
          <w:rFonts w:ascii="方正小标宋简体" w:eastAsia="方正小标宋简体" w:hAnsi="仿宋" w:hint="eastAsia"/>
          <w:sz w:val="40"/>
          <w:szCs w:val="32"/>
        </w:rPr>
        <w:t>泰山产业领军人才工程申报政策解答</w:t>
      </w:r>
    </w:p>
    <w:p w:rsidR="003774CE" w:rsidRDefault="003774CE" w:rsidP="003774CE">
      <w:pPr>
        <w:ind w:firstLineChars="221" w:firstLine="707"/>
        <w:rPr>
          <w:rFonts w:ascii="仿宋" w:eastAsia="仿宋" w:hAnsi="仿宋"/>
          <w:sz w:val="32"/>
          <w:szCs w:val="32"/>
        </w:rPr>
      </w:pP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1、本工程与泰山学者工程有何区别？</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答：根据《关于进一步完善提升泰山学者工程的意见》和《关于实施泰山产业领军人才工程的意见》（</w:t>
      </w:r>
      <w:proofErr w:type="gramStart"/>
      <w:r w:rsidRPr="00917EA3">
        <w:rPr>
          <w:rFonts w:ascii="仿宋" w:eastAsia="仿宋" w:hAnsi="仿宋" w:hint="eastAsia"/>
          <w:sz w:val="32"/>
          <w:szCs w:val="32"/>
        </w:rPr>
        <w:t>鲁办发</w:t>
      </w:r>
      <w:proofErr w:type="gramEnd"/>
      <w:r w:rsidRPr="00917EA3">
        <w:rPr>
          <w:rFonts w:ascii="仿宋" w:eastAsia="仿宋" w:hAnsi="仿宋" w:hint="eastAsia"/>
          <w:sz w:val="32"/>
          <w:szCs w:val="32"/>
        </w:rPr>
        <w:t>〔2014〕36号）文件精神，将原泰山学者工程优化拓展为泰山学者工程和泰山产业领军人才工程，二者区别主要是功能定位和支持对象不同：本工程突出服务产业发展导向，重点引进培养对产业发展有重大引领带动作用的领军人才，申报主体主要为各类企业、园区、产业基地等。泰山学者工程突出“学者”定位，重点引进培养从事基础研究、原始创新和共性技术研究的创新型科技人才，申报主体主要为高校、科研院所、医疗机构等。</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2、本工程主要包括哪些领域人才计划？能否重复申报？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本工程重点支持产业创新类、科技创业类、产业技能类领军人才。具体分为7个领域人才计划：高效生态农业创新类、传统产业创新类、战略性新兴产业创新类、现代服务业及社会民生产业创新类、科技创业类、产业技能类和蓝色产业领军人才团队支撑计划。</w:t>
      </w:r>
      <w:r w:rsidRPr="00C617BF">
        <w:rPr>
          <w:rFonts w:ascii="仿宋" w:eastAsia="仿宋" w:hAnsi="仿宋" w:hint="eastAsia"/>
          <w:sz w:val="32"/>
          <w:szCs w:val="32"/>
          <w:highlight w:val="yellow"/>
        </w:rPr>
        <w:t>不同领域计划之间，申报人不得作为领军人才重复申报。</w:t>
      </w:r>
      <w:r w:rsidRPr="00917EA3">
        <w:rPr>
          <w:rFonts w:ascii="仿宋" w:eastAsia="仿宋" w:hAnsi="仿宋" w:hint="eastAsia"/>
          <w:sz w:val="32"/>
          <w:szCs w:val="32"/>
        </w:rPr>
        <w:t>已出某一领域计划管理期、并考核验收合格的领军人才可以申报其他领域计划。蓝色产业领军人才团队支撑计划不再通过泰山产业领军人才工程批次申报。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3、本工程与泰山学者工程能否同时申报？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lastRenderedPageBreak/>
        <w:t>答：</w:t>
      </w:r>
      <w:r w:rsidRPr="00C617BF">
        <w:rPr>
          <w:rFonts w:ascii="仿宋" w:eastAsia="仿宋" w:hAnsi="仿宋" w:hint="eastAsia"/>
          <w:sz w:val="32"/>
          <w:szCs w:val="32"/>
          <w:highlight w:val="yellow"/>
        </w:rPr>
        <w:t>申报人不得作为领军人才同时申报两个工程，对作为团队成员申报的，不作限制。</w:t>
      </w:r>
      <w:r w:rsidRPr="00917EA3">
        <w:rPr>
          <w:rFonts w:ascii="仿宋" w:eastAsia="仿宋" w:hAnsi="仿宋" w:hint="eastAsia"/>
          <w:sz w:val="32"/>
          <w:szCs w:val="32"/>
        </w:rPr>
        <w:t>如果是泰山学者团队成员，既可以作为领军人才申报本工程，也可以作为团队成员申报本工程。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4、管理期内的泰山学者能否申报本工程？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w:t>
      </w:r>
      <w:r w:rsidRPr="00C617BF">
        <w:rPr>
          <w:rFonts w:ascii="仿宋" w:eastAsia="仿宋" w:hAnsi="仿宋" w:hint="eastAsia"/>
          <w:sz w:val="32"/>
          <w:szCs w:val="32"/>
          <w:highlight w:val="yellow"/>
        </w:rPr>
        <w:t>省级人才工程不重复支持同一人。管理期内泰山学者一般不得作为领军人才重复申报本工程，可作为团队成员申报。</w:t>
      </w:r>
      <w:r w:rsidRPr="00917EA3">
        <w:rPr>
          <w:rFonts w:ascii="仿宋" w:eastAsia="仿宋" w:hAnsi="仿宋" w:hint="eastAsia"/>
          <w:sz w:val="32"/>
          <w:szCs w:val="32"/>
        </w:rPr>
        <w:t>以下几种特殊情况可以申报：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①泰山学者正常完成原计划工作目标并报省委组织部验收合格后，可以作为领军人才申报本工程；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②管理期内的泰山学者，提前完成原计划工作目标并报省委组织部验收合格后，可以视为已出管理期，可以申报本工程，入选后原泰山学者经费不再拨付；</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③时间上已出管理期，但未进行考核验收的泰山学者，必须等考核验收通过后，才能申报本工程；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④2015年之前入选国家“千人计划”的泰山学者海外特聘专家，可以作为领军人才申报本工程。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管理期内的泰山学者申请提前验收，需要对聘期内工作进行总结，形成总结性报告，并于申报截止日期十日之前向省委组织部提交申请期满验收的请示报告。</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5、对泰山学者海外特聘专家创业人才申报本工程是如何规定的？</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答：参照管理期内的泰山学者申报本工程有关规定执行。泰</w:t>
      </w:r>
      <w:r w:rsidRPr="00917EA3">
        <w:rPr>
          <w:rFonts w:ascii="仿宋" w:eastAsia="仿宋" w:hAnsi="仿宋" w:hint="eastAsia"/>
          <w:sz w:val="32"/>
          <w:szCs w:val="32"/>
        </w:rPr>
        <w:lastRenderedPageBreak/>
        <w:t>山学者海外特聘专家创业人才所在同一家企业，可以推荐其他人才申报产业创新类、产业技能类，一般不得再推荐其他人才申报科技创业类。因泰山学者海外特聘专家创业人才个人原因不再与创业企业合作的，经查明创业企业无过错的，可以推荐其他人才申报本工程。泰山学者海外特聘专家创业人才期满验收优秀的申报本工程，同等条件下将予以优先支持。</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6、2016年度入选西部隆起带和省扶贫开发重点区域引进急需紧缺人才项目的，能否申报本工程？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答：西部经济隆起带和省扶贫开发重点区域引进急需紧缺人才项目实施管理期为1年，可视为管理期满，可以申报。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7、管理期内曾被取消称号的国家“千人计划”“万人计划”专家和泰山学者、泰山产业领军人才能否申报本工程？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答：一般不予受理其申报（包括作为领军人才或者团队成员），已经做出组织结论的，由主管部门报省委组织部批准。</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8、外省国家“千人计划”“万人计划”人选能否申报本工程？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答：可以作为领军人才或团队成员申报本工程，享受全部政策支持。申报产业创新类、产业技能类的，须满足相关工作时间的规定和要求。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9、在我省申报入选的国家“千人计划”“万人计划”专家能否申报本工程？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答：既可以作为领军人才申报本工程，也可以作为团队成员申报本工程。已经享受</w:t>
      </w:r>
      <w:proofErr w:type="gramStart"/>
      <w:r w:rsidRPr="00917EA3">
        <w:rPr>
          <w:rFonts w:ascii="仿宋" w:eastAsia="仿宋" w:hAnsi="仿宋" w:hint="eastAsia"/>
          <w:sz w:val="32"/>
          <w:szCs w:val="32"/>
        </w:rPr>
        <w:t>省级资金</w:t>
      </w:r>
      <w:proofErr w:type="gramEnd"/>
      <w:r w:rsidRPr="00917EA3">
        <w:rPr>
          <w:rFonts w:ascii="仿宋" w:eastAsia="仿宋" w:hAnsi="仿宋" w:hint="eastAsia"/>
          <w:sz w:val="32"/>
          <w:szCs w:val="32"/>
        </w:rPr>
        <w:t>配套支持的，入选后不重复享受</w:t>
      </w:r>
      <w:r w:rsidRPr="00917EA3">
        <w:rPr>
          <w:rFonts w:ascii="仿宋" w:eastAsia="仿宋" w:hAnsi="仿宋" w:hint="eastAsia"/>
          <w:sz w:val="32"/>
          <w:szCs w:val="32"/>
        </w:rPr>
        <w:lastRenderedPageBreak/>
        <w:t>（即在本工程人才资金补助部分中，扣除已享受的配套资金金额，差额部分仍可享受）。</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10、两院院士、长江学者、国家杰出青年基金获得者、享受国务院特殊津贴人员等人才能否申报本工程？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答：既可以作为领军人才申报本工程，也可以作为团队成员申报本工程。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11、省有突出贡献中青年专家、省杰出青年基金获得者、省青年科技奖获得者等人才能否申报本工程？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答：既可以作为领军人才申报本工程，也可以作为团队成员申报本工程。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12、齐鲁首席技师、省有突出贡献技师能否申报本工程产业技能类项目？</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答：可以申报本工程。入选本工程产业技能类计划的人才，如参加省首席技师等省级技能类人才评审的，须放弃“泰山产业领军人才”资格。</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13、入选其他省份人才工程的人选能否申报本工程？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答：可以作为领军人才或团队成员申报本工程。申报产业创新类、产业技能类的，须满足相关工作时间的规定和要求。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14、如何理解申报通知中对</w:t>
      </w:r>
      <w:proofErr w:type="gramStart"/>
      <w:r w:rsidRPr="00917EA3">
        <w:rPr>
          <w:rFonts w:ascii="仿宋" w:eastAsia="仿宋" w:hAnsi="仿宋" w:hint="eastAsia"/>
          <w:sz w:val="32"/>
          <w:szCs w:val="32"/>
        </w:rPr>
        <w:t>引进省外海外人才</w:t>
      </w:r>
      <w:proofErr w:type="gramEnd"/>
      <w:r w:rsidRPr="00917EA3">
        <w:rPr>
          <w:rFonts w:ascii="仿宋" w:eastAsia="仿宋" w:hAnsi="仿宋" w:hint="eastAsia"/>
          <w:sz w:val="32"/>
          <w:szCs w:val="32"/>
        </w:rPr>
        <w:t>的要求？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w:t>
      </w:r>
      <w:r w:rsidRPr="00D7244E">
        <w:rPr>
          <w:rFonts w:ascii="仿宋" w:eastAsia="仿宋" w:hAnsi="仿宋" w:hint="eastAsia"/>
          <w:sz w:val="32"/>
          <w:szCs w:val="32"/>
          <w:highlight w:val="yellow"/>
        </w:rPr>
        <w:t>产业创新类，要求各市推荐人选中，须有2015年以来从省外海外引进或拟引进的人才。</w:t>
      </w:r>
      <w:r w:rsidRPr="00917EA3">
        <w:rPr>
          <w:rFonts w:ascii="仿宋" w:eastAsia="仿宋" w:hAnsi="仿宋" w:hint="eastAsia"/>
          <w:sz w:val="32"/>
          <w:szCs w:val="32"/>
        </w:rPr>
        <w:t>产业技能类，要求各市、省直单位、省管企业、行业协会及中央驻鲁有关单位推荐人选中，须</w:t>
      </w:r>
      <w:r w:rsidRPr="00917EA3">
        <w:rPr>
          <w:rFonts w:ascii="仿宋" w:eastAsia="仿宋" w:hAnsi="仿宋" w:hint="eastAsia"/>
          <w:sz w:val="32"/>
          <w:szCs w:val="32"/>
        </w:rPr>
        <w:lastRenderedPageBreak/>
        <w:t>有2015年以来从省外海外全职引进或拟全职引进的人才；如某市或某单位没有省外海外引进人选的，则本次申报的其他人选也不予受理。另，产业技能类，如一个单位申报人选全部为省外海外引进人才，则该单位申报数量不受限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15、对申报人选的选聘方式和工作时间是如何规定的？</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w:t>
      </w:r>
      <w:r w:rsidRPr="00D7244E">
        <w:rPr>
          <w:rFonts w:ascii="仿宋" w:eastAsia="仿宋" w:hAnsi="仿宋" w:hint="eastAsia"/>
          <w:sz w:val="32"/>
          <w:szCs w:val="32"/>
          <w:highlight w:val="yellow"/>
        </w:rPr>
        <w:t>申报产业创新类计划：今年为了便于区分省内人才、外省人才和海外人才，将产业创新类选聘方式分为海外全职、海外兼职，外省全职、外省兼职，省内全职、省内兼职。其中，海外、外省、省内是指原工作单位分别在海外、外省、省内；全职是指与我省申报单位签订4年以上劳动合同，与原单位解除聘用关系；兼职是指与我省申报单位签订4年以上合作协议，每年在申报单位工作时间不少于2个月。</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科技创业类：根据人才来源地不同，分为海外人才、外省人才、省内人才三种。对工作时间一般不作限制，但会在资格审查、评审中重点排查申报人仅在企业挂名、成立空壳企业等情况。入选之后，会在考核评估中重点考察对领军人才对企业实际投入精力情况。</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产业技能类：根据人才来源地不同，分为海外人才、外省人才、省内人才三种，均须全职在申报单位工作。</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16、对领军人才团队成员数量是如何规定的？</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答：各领域计划核心成员一般为2-6名。</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17、省内用人单位的人才到省内其他单位兼职，是否允许申</w:t>
      </w:r>
      <w:r w:rsidRPr="00917EA3">
        <w:rPr>
          <w:rFonts w:ascii="仿宋" w:eastAsia="仿宋" w:hAnsi="仿宋" w:hint="eastAsia"/>
          <w:sz w:val="32"/>
          <w:szCs w:val="32"/>
        </w:rPr>
        <w:lastRenderedPageBreak/>
        <w:t>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答：允许，但须经人才所在单位同意。</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18、高校、科研院所等科研人员能否申报本工程？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答：高校、科研院所等科研人员到企业兼职、或创办企业，须符合国家和省有关规定，不符合规定的不能申报。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19、省内高校、科研院所能否引进外省、海外兼职选聘人才？</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答：可以引进，但须有明确的工作目标任务，在评审时严格把握。</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20、省内高校、科研院所能否引进省内人才？</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答：无论作为兼职选聘、还是全职选聘，均不得申报本工程。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21、省内高校、科研院所是否可以作为申报主体申报本工程？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w:t>
      </w:r>
      <w:r w:rsidRPr="00D7244E">
        <w:rPr>
          <w:rFonts w:ascii="仿宋" w:eastAsia="仿宋" w:hAnsi="仿宋" w:hint="eastAsia"/>
          <w:sz w:val="32"/>
          <w:szCs w:val="32"/>
          <w:highlight w:val="yellow"/>
        </w:rPr>
        <w:t>省内高校、科研院所可以作为申报主体申报高效生态农业创新类计划，但须与企业联合申报，不可独立申报；</w:t>
      </w:r>
      <w:r w:rsidRPr="00917EA3">
        <w:rPr>
          <w:rFonts w:ascii="仿宋" w:eastAsia="仿宋" w:hAnsi="仿宋" w:hint="eastAsia"/>
          <w:sz w:val="32"/>
          <w:szCs w:val="32"/>
        </w:rPr>
        <w:t>申报其他产业创新类计划时不可作为申报主体，但可作为联合申报单位参加申报。</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22、高校、科研院所与企业联合申报高效生态农业创新类计划，申报单位条件如何界定？</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答：（1）高校、科研院所为申报主体时，须拥有相关领域的省级以上重点实验室、工程研究中心、工程技术研究中心、工程实验室等产业技术创新平台；联合申报企业主营业务范围要与申报项目一致，须上年度销售收入不低于5000万元，或已获得不</w:t>
      </w:r>
      <w:r w:rsidRPr="00D7244E">
        <w:rPr>
          <w:rFonts w:ascii="仿宋" w:eastAsia="仿宋" w:hAnsi="仿宋" w:hint="eastAsia"/>
          <w:sz w:val="32"/>
          <w:szCs w:val="32"/>
          <w:highlight w:val="yellow"/>
        </w:rPr>
        <w:lastRenderedPageBreak/>
        <w:t>少于1000万元的风险投资，研究与开发经费占销售收入的比例不低于3%。</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（2）企业为申报主体时，</w:t>
      </w:r>
      <w:proofErr w:type="gramStart"/>
      <w:r w:rsidRPr="00D7244E">
        <w:rPr>
          <w:rFonts w:ascii="仿宋" w:eastAsia="仿宋" w:hAnsi="仿宋" w:hint="eastAsia"/>
          <w:sz w:val="32"/>
          <w:szCs w:val="32"/>
          <w:highlight w:val="yellow"/>
        </w:rPr>
        <w:t>须企业</w:t>
      </w:r>
      <w:proofErr w:type="gramEnd"/>
      <w:r w:rsidRPr="00D7244E">
        <w:rPr>
          <w:rFonts w:ascii="仿宋" w:eastAsia="仿宋" w:hAnsi="仿宋" w:hint="eastAsia"/>
          <w:sz w:val="32"/>
          <w:szCs w:val="32"/>
          <w:highlight w:val="yellow"/>
        </w:rPr>
        <w:t>上年度销售收入不低于5000万元，或已获得不少于1000万元的风险投资，研究与开发经费占销售收入的比例不低于3%；申报企业须拥有相关领域的省级以上重点实验室、工程研究中心、工程技术研究中心、工程实验室等产业技术创新平台。</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（3）申报主体须为山东省行政区划内企业、高校、科研院所，企业以注册地为准。</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23、企业为申报主体时，联合申报单位是否也可以是企业？</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答：可以，但联合申报企业注册地必须在省内。</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24、高校、科研院所、企业下属单位能否作为申报单位申报本工程？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答：独立法</w:t>
      </w:r>
      <w:proofErr w:type="gramStart"/>
      <w:r w:rsidRPr="00917EA3">
        <w:rPr>
          <w:rFonts w:ascii="仿宋" w:eastAsia="仿宋" w:hAnsi="仿宋" w:hint="eastAsia"/>
          <w:sz w:val="32"/>
          <w:szCs w:val="32"/>
        </w:rPr>
        <w:t>人制</w:t>
      </w:r>
      <w:proofErr w:type="gramEnd"/>
      <w:r w:rsidRPr="00917EA3">
        <w:rPr>
          <w:rFonts w:ascii="仿宋" w:eastAsia="仿宋" w:hAnsi="仿宋" w:hint="eastAsia"/>
          <w:sz w:val="32"/>
          <w:szCs w:val="32"/>
        </w:rPr>
        <w:t>单位可以作为申报单位申报本工程。</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25、本地企业无我省省级以上创新平台，联合外省有外省省级以上创新平台的高校、科研院所，可否申报？</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答：暂不接受企业与外省单位联合申报。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26、申报时，最多允许几家联合申报单位？</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答：联合申报单位只能为1家。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27、有申报人数限制时，各市各单位如何推荐人选？</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答：各市主管部门（</w:t>
      </w:r>
      <w:proofErr w:type="gramStart"/>
      <w:r w:rsidRPr="00917EA3">
        <w:rPr>
          <w:rFonts w:ascii="仿宋" w:eastAsia="仿宋" w:hAnsi="仿宋" w:hint="eastAsia"/>
          <w:sz w:val="32"/>
          <w:szCs w:val="32"/>
        </w:rPr>
        <w:t>各个委</w:t>
      </w:r>
      <w:proofErr w:type="gramEnd"/>
      <w:r w:rsidRPr="00917EA3">
        <w:rPr>
          <w:rFonts w:ascii="仿宋" w:eastAsia="仿宋" w:hAnsi="仿宋" w:hint="eastAsia"/>
          <w:sz w:val="32"/>
          <w:szCs w:val="32"/>
        </w:rPr>
        <w:t>局）将所有申报人选情况告知市委组织部和财政局，由组织部门牵头，对申报材料进行统筹把关，</w:t>
      </w:r>
      <w:r w:rsidRPr="00917EA3">
        <w:rPr>
          <w:rFonts w:ascii="仿宋" w:eastAsia="仿宋" w:hAnsi="仿宋" w:hint="eastAsia"/>
          <w:sz w:val="32"/>
          <w:szCs w:val="32"/>
        </w:rPr>
        <w:lastRenderedPageBreak/>
        <w:t>并按申报通知名额要求提出推荐意见（即推荐人选），三方达成一致后，由主管部门出具同意函。凡组织部门没有把关的，省主管部门不予受理。</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28、市属企业作为申报主体联合高校、科研院所申报，受不受所在市推荐名额限制？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答：受限制。申报主体是市属的，受所在市名额限制；申报主体是省属的，受省级单位名额限制。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29、当有申报人数限制时，某一市、省直单位或其他单位推荐人选超过规定数量时，应如何处理？</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答：按推荐人选排列顺序，从高至低依次取至规定人数。如不能确定顺序，征取各有关推荐单位意见。</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30、如何理解今年省直单位申报程序的变化？</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答：从今年起，对省直单位申报工程简化申报程序。省直单位可以直接向牵头部门申报，不再需要</w:t>
      </w:r>
      <w:proofErr w:type="gramStart"/>
      <w:r w:rsidRPr="00917EA3">
        <w:rPr>
          <w:rFonts w:ascii="仿宋" w:eastAsia="仿宋" w:hAnsi="仿宋" w:hint="eastAsia"/>
          <w:sz w:val="32"/>
          <w:szCs w:val="32"/>
        </w:rPr>
        <w:t>报行业</w:t>
      </w:r>
      <w:proofErr w:type="gramEnd"/>
      <w:r w:rsidRPr="00917EA3">
        <w:rPr>
          <w:rFonts w:ascii="仿宋" w:eastAsia="仿宋" w:hAnsi="仿宋" w:hint="eastAsia"/>
          <w:sz w:val="32"/>
          <w:szCs w:val="32"/>
        </w:rPr>
        <w:t>主管部门审核同意，个别领域确需行业主管部门审核同意的，由主管部门统一汇总申报材料后，一并书面向行业主管部门征求意见。</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31、中央驻</w:t>
      </w:r>
      <w:proofErr w:type="gramStart"/>
      <w:r w:rsidRPr="00917EA3">
        <w:rPr>
          <w:rFonts w:ascii="仿宋" w:eastAsia="仿宋" w:hAnsi="仿宋" w:hint="eastAsia"/>
          <w:sz w:val="32"/>
          <w:szCs w:val="32"/>
        </w:rPr>
        <w:t>鲁单位</w:t>
      </w:r>
      <w:proofErr w:type="gramEnd"/>
      <w:r w:rsidRPr="00917EA3">
        <w:rPr>
          <w:rFonts w:ascii="仿宋" w:eastAsia="仿宋" w:hAnsi="仿宋" w:hint="eastAsia"/>
          <w:sz w:val="32"/>
          <w:szCs w:val="32"/>
        </w:rPr>
        <w:t>如何申报本工程？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答：中央驻</w:t>
      </w:r>
      <w:proofErr w:type="gramStart"/>
      <w:r w:rsidRPr="00917EA3">
        <w:rPr>
          <w:rFonts w:ascii="仿宋" w:eastAsia="仿宋" w:hAnsi="仿宋" w:hint="eastAsia"/>
          <w:sz w:val="32"/>
          <w:szCs w:val="32"/>
        </w:rPr>
        <w:t>鲁单位</w:t>
      </w:r>
      <w:proofErr w:type="gramEnd"/>
      <w:r w:rsidRPr="00917EA3">
        <w:rPr>
          <w:rFonts w:ascii="仿宋" w:eastAsia="仿宋" w:hAnsi="仿宋" w:hint="eastAsia"/>
          <w:sz w:val="32"/>
          <w:szCs w:val="32"/>
        </w:rPr>
        <w:t>可直接报相关领域主管部门。</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32、省属企业与市属企业是如何规定的？</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w:t>
      </w:r>
      <w:r w:rsidRPr="00D7244E">
        <w:rPr>
          <w:rFonts w:ascii="仿宋" w:eastAsia="仿宋" w:hAnsi="仿宋" w:hint="eastAsia"/>
          <w:sz w:val="32"/>
          <w:szCs w:val="32"/>
          <w:highlight w:val="yellow"/>
        </w:rPr>
        <w:t>省委管理的重要骨干企业、省国资委管理或控股的国有企业为省属企业；</w:t>
      </w:r>
      <w:r w:rsidRPr="00917EA3">
        <w:rPr>
          <w:rFonts w:ascii="仿宋" w:eastAsia="仿宋" w:hAnsi="仿宋" w:hint="eastAsia"/>
          <w:sz w:val="32"/>
          <w:szCs w:val="32"/>
        </w:rPr>
        <w:t>市委管理的重要骨干企业、市国资委管理或控股的国有企业为市属企业。民营企业按市属企业相关程序申报。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lastRenderedPageBreak/>
        <w:t>33、应如何理解“法</w:t>
      </w:r>
      <w:proofErr w:type="gramStart"/>
      <w:r w:rsidRPr="00917EA3">
        <w:rPr>
          <w:rFonts w:ascii="仿宋" w:eastAsia="仿宋" w:hAnsi="仿宋" w:hint="eastAsia"/>
          <w:sz w:val="32"/>
          <w:szCs w:val="32"/>
        </w:rPr>
        <w:t>人制</w:t>
      </w:r>
      <w:proofErr w:type="gramEnd"/>
      <w:r w:rsidRPr="00917EA3">
        <w:rPr>
          <w:rFonts w:ascii="仿宋" w:eastAsia="仿宋" w:hAnsi="仿宋" w:hint="eastAsia"/>
          <w:sz w:val="32"/>
          <w:szCs w:val="32"/>
        </w:rPr>
        <w:t>创新平台”？</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答：法</w:t>
      </w:r>
      <w:proofErr w:type="gramStart"/>
      <w:r w:rsidRPr="00917EA3">
        <w:rPr>
          <w:rFonts w:ascii="仿宋" w:eastAsia="仿宋" w:hAnsi="仿宋" w:hint="eastAsia"/>
          <w:sz w:val="32"/>
          <w:szCs w:val="32"/>
        </w:rPr>
        <w:t>人制</w:t>
      </w:r>
      <w:proofErr w:type="gramEnd"/>
      <w:r w:rsidRPr="00917EA3">
        <w:rPr>
          <w:rFonts w:ascii="仿宋" w:eastAsia="仿宋" w:hAnsi="仿宋" w:hint="eastAsia"/>
          <w:sz w:val="32"/>
          <w:szCs w:val="32"/>
        </w:rPr>
        <w:t>创新平台必须是能够以自己的名义进行科研、经营活动，在工商或民政部门正式注册并对其活动产生的后果负法律责任的独立法人实体。包括经有关部门认定的省级以上示范工程（技术）研究中心、重点实验室等。</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34、省级以上法</w:t>
      </w:r>
      <w:proofErr w:type="gramStart"/>
      <w:r w:rsidRPr="00917EA3">
        <w:rPr>
          <w:rFonts w:ascii="仿宋" w:eastAsia="仿宋" w:hAnsi="仿宋" w:hint="eastAsia"/>
          <w:sz w:val="32"/>
          <w:szCs w:val="32"/>
        </w:rPr>
        <w:t>人制</w:t>
      </w:r>
      <w:proofErr w:type="gramEnd"/>
      <w:r w:rsidRPr="00917EA3">
        <w:rPr>
          <w:rFonts w:ascii="仿宋" w:eastAsia="仿宋" w:hAnsi="仿宋" w:hint="eastAsia"/>
          <w:sz w:val="32"/>
          <w:szCs w:val="32"/>
        </w:rPr>
        <w:t>创新平台是否可以单独申报本工程产业创新类有关计划？</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答：可以申报高效生态农业创新类和战略性新兴产业创新类。</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35、产业创新类计划申报书中“研发项目经费来源和经费预算”指什么？</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答：</w:t>
      </w:r>
      <w:proofErr w:type="gramStart"/>
      <w:r w:rsidRPr="00D7244E">
        <w:rPr>
          <w:rFonts w:ascii="仿宋" w:eastAsia="仿宋" w:hAnsi="仿宋" w:hint="eastAsia"/>
          <w:sz w:val="32"/>
          <w:szCs w:val="32"/>
          <w:highlight w:val="yellow"/>
        </w:rPr>
        <w:t>指省农业</w:t>
      </w:r>
      <w:proofErr w:type="gramEnd"/>
      <w:r w:rsidRPr="00D7244E">
        <w:rPr>
          <w:rFonts w:ascii="仿宋" w:eastAsia="仿宋" w:hAnsi="仿宋" w:hint="eastAsia"/>
          <w:sz w:val="32"/>
          <w:szCs w:val="32"/>
          <w:highlight w:val="yellow"/>
        </w:rPr>
        <w:t>科技发展资金、省级工业提质增效升级专项资金、省级服务业发展引导资金、有关省科技计划（专项）等相关项目经费预算，不包括人才资助经费部分。</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36、如何理解战略性新兴产业创新类申报通知中企业申报条件限制？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答：《关于做好2017年泰山产业领军人才工程战略性新兴产业创新类申报工作的通知》中，企业申报条件第一款包含三个并列条件：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一、在山东境内注册、依法经营、具有较好的经营业绩、成长性和创新能力等条件；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二、企业2016年度产值或营业额不低于4000万元，或已获得不少于1000万元的社会、金融投资；</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lastRenderedPageBreak/>
        <w:t>三、2015年以来连续</w:t>
      </w:r>
      <w:proofErr w:type="gramStart"/>
      <w:r w:rsidRPr="00917EA3">
        <w:rPr>
          <w:rFonts w:ascii="仿宋" w:eastAsia="仿宋" w:hAnsi="仿宋" w:hint="eastAsia"/>
          <w:sz w:val="32"/>
          <w:szCs w:val="32"/>
        </w:rPr>
        <w:t>盈利且净利润</w:t>
      </w:r>
      <w:proofErr w:type="gramEnd"/>
      <w:r w:rsidRPr="00917EA3">
        <w:rPr>
          <w:rFonts w:ascii="仿宋" w:eastAsia="仿宋" w:hAnsi="仿宋" w:hint="eastAsia"/>
          <w:sz w:val="32"/>
          <w:szCs w:val="32"/>
        </w:rPr>
        <w:t>累计不少于500万元。</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上述三个条件需同时具备，但其中第二个条件中“企业2016年度产值或营业额不低于4000万元”和“已获得不少于1000万元的社会、金融投资”满足其中一个便可。</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37、如何理解现代服务业及社会民生产业创新类申报通知中，创新项目条件“有包括完整详细的项目研究开发、实施方案为主要内容的商业计划书或项目计划书，有经过具备相关专业资质的机构编制或审核的项目资金预（估）算”的“具备相关专业资质的机构”？</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答：具备相关专业资质的机构一般指会计师或审计事务所，并且不指定某一专门机构，具备相应的编制或审核项目资金预（估）算资质即可。</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38、对申报人选年龄是否有限制？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答：除产业技能类计划外，其他项目均无年龄限制。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39、之前已申报过泰山学者工程或泰山产业领军人才工程（包括蓝色产业计划、种业计划），但未入选，能否再次申报本工程？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答：可以，但须符合有关申报通知要求。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40、不在各</w:t>
      </w:r>
      <w:proofErr w:type="gramStart"/>
      <w:r w:rsidRPr="00917EA3">
        <w:rPr>
          <w:rFonts w:ascii="仿宋" w:eastAsia="仿宋" w:hAnsi="仿宋" w:hint="eastAsia"/>
          <w:sz w:val="32"/>
          <w:szCs w:val="32"/>
        </w:rPr>
        <w:t>类创业</w:t>
      </w:r>
      <w:proofErr w:type="gramEnd"/>
      <w:r w:rsidRPr="00917EA3">
        <w:rPr>
          <w:rFonts w:ascii="仿宋" w:eastAsia="仿宋" w:hAnsi="仿宋" w:hint="eastAsia"/>
          <w:sz w:val="32"/>
          <w:szCs w:val="32"/>
        </w:rPr>
        <w:t>园区、科技孵化器的创业人才及企业能否申报本工程？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答：科技创业类计划申报主体主要是：山东省行政区划内的各级高新技术产业开发区、经济技术开发区、留学人员创业园、</w:t>
      </w:r>
      <w:r w:rsidRPr="00917EA3">
        <w:rPr>
          <w:rFonts w:ascii="仿宋" w:eastAsia="仿宋" w:hAnsi="仿宋" w:hint="eastAsia"/>
          <w:sz w:val="32"/>
          <w:szCs w:val="32"/>
        </w:rPr>
        <w:lastRenderedPageBreak/>
        <w:t>大学生创业孵化基地（园区）、科技企业孵化器、大学科技园和工业园等各类园区。如创业人才所在市指定一个园区、科技孵化器作为其管理服务的主体，可视为</w:t>
      </w:r>
      <w:proofErr w:type="gramStart"/>
      <w:r w:rsidRPr="00917EA3">
        <w:rPr>
          <w:rFonts w:ascii="仿宋" w:eastAsia="仿宋" w:hAnsi="仿宋" w:hint="eastAsia"/>
          <w:sz w:val="32"/>
          <w:szCs w:val="32"/>
        </w:rPr>
        <w:t>该创业</w:t>
      </w:r>
      <w:proofErr w:type="gramEnd"/>
      <w:r w:rsidRPr="00917EA3">
        <w:rPr>
          <w:rFonts w:ascii="仿宋" w:eastAsia="仿宋" w:hAnsi="仿宋" w:hint="eastAsia"/>
          <w:sz w:val="32"/>
          <w:szCs w:val="32"/>
        </w:rPr>
        <w:t>人才及企业在这个指定的园区或科技孵化器内。</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41、民营科技企业孵化器能否可以作为申报主体申报本工程？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42、企业已有一名泰山学者海外特聘专家创业人才，或泰山产业领军人才工程科技创业类人才，或蓝色产业领军人才团队支撑计划科技创业类人才，能否再申报泰山产业领军人才工程科技创业类人才，或蓝色产业计划科技创业类人才？</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答：不能，一家创业企业只能入选一名创业类人才。</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43、如何理解“海外人才须在海外知名高校、科研院所担任相当于副教授以上专业技术职务”？</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答：海外人才须在海外知名高校、科研院所拥有相当于副教授以上专业技术职务的正式教职或任职，包括但不限于：美国的副教授（</w:t>
      </w:r>
      <w:proofErr w:type="spellStart"/>
      <w:r w:rsidRPr="00917EA3">
        <w:rPr>
          <w:rFonts w:ascii="仿宋" w:eastAsia="仿宋" w:hAnsi="仿宋" w:hint="eastAsia"/>
          <w:sz w:val="32"/>
          <w:szCs w:val="32"/>
        </w:rPr>
        <w:t>associateprofessor</w:t>
      </w:r>
      <w:proofErr w:type="spellEnd"/>
      <w:r w:rsidRPr="00917EA3">
        <w:rPr>
          <w:rFonts w:ascii="仿宋" w:eastAsia="仿宋" w:hAnsi="仿宋" w:hint="eastAsia"/>
          <w:sz w:val="32"/>
          <w:szCs w:val="32"/>
        </w:rPr>
        <w:t>）、教授（professor）、杰出大学教授(</w:t>
      </w:r>
      <w:proofErr w:type="spellStart"/>
      <w:r w:rsidRPr="00917EA3">
        <w:rPr>
          <w:rFonts w:ascii="仿宋" w:eastAsia="仿宋" w:hAnsi="仿宋" w:hint="eastAsia"/>
          <w:sz w:val="32"/>
          <w:szCs w:val="32"/>
        </w:rPr>
        <w:t>distinguisheduniversityprofessor</w:t>
      </w:r>
      <w:proofErr w:type="spellEnd"/>
      <w:r w:rsidRPr="00917EA3">
        <w:rPr>
          <w:rFonts w:ascii="仿宋" w:eastAsia="仿宋" w:hAnsi="仿宋" w:hint="eastAsia"/>
          <w:sz w:val="32"/>
          <w:szCs w:val="32"/>
        </w:rPr>
        <w:t>)，英国的教授（reader）、高级讲师（</w:t>
      </w:r>
      <w:proofErr w:type="spellStart"/>
      <w:r w:rsidRPr="00917EA3">
        <w:rPr>
          <w:rFonts w:ascii="仿宋" w:eastAsia="仿宋" w:hAnsi="仿宋" w:hint="eastAsia"/>
          <w:sz w:val="32"/>
          <w:szCs w:val="32"/>
        </w:rPr>
        <w:t>seniorlecturer</w:t>
      </w:r>
      <w:proofErr w:type="spellEnd"/>
      <w:r w:rsidRPr="00917EA3">
        <w:rPr>
          <w:rFonts w:ascii="仿宋" w:eastAsia="仿宋" w:hAnsi="仿宋" w:hint="eastAsia"/>
          <w:sz w:val="32"/>
          <w:szCs w:val="32"/>
        </w:rPr>
        <w:t>）等。除此之外，美国的讲师（instructor）、助理教授（</w:t>
      </w:r>
      <w:proofErr w:type="spellStart"/>
      <w:r w:rsidRPr="00917EA3">
        <w:rPr>
          <w:rFonts w:ascii="仿宋" w:eastAsia="仿宋" w:hAnsi="仿宋" w:hint="eastAsia"/>
          <w:sz w:val="32"/>
          <w:szCs w:val="32"/>
        </w:rPr>
        <w:t>assistantprofessor</w:t>
      </w:r>
      <w:proofErr w:type="spellEnd"/>
      <w:r w:rsidRPr="00917EA3">
        <w:rPr>
          <w:rFonts w:ascii="仿宋" w:eastAsia="仿宋" w:hAnsi="仿宋" w:hint="eastAsia"/>
          <w:sz w:val="32"/>
          <w:szCs w:val="32"/>
        </w:rPr>
        <w:t>）、研究助理（</w:t>
      </w:r>
      <w:proofErr w:type="spellStart"/>
      <w:r w:rsidRPr="00917EA3">
        <w:rPr>
          <w:rFonts w:ascii="仿宋" w:eastAsia="仿宋" w:hAnsi="仿宋" w:hint="eastAsia"/>
          <w:sz w:val="32"/>
          <w:szCs w:val="32"/>
        </w:rPr>
        <w:t>researchassistant</w:t>
      </w:r>
      <w:proofErr w:type="spellEnd"/>
      <w:r w:rsidRPr="00917EA3">
        <w:rPr>
          <w:rFonts w:ascii="仿宋" w:eastAsia="仿宋" w:hAnsi="仿宋" w:hint="eastAsia"/>
          <w:sz w:val="32"/>
          <w:szCs w:val="32"/>
        </w:rPr>
        <w:t>）、研究副手（</w:t>
      </w:r>
      <w:proofErr w:type="spellStart"/>
      <w:r w:rsidRPr="00917EA3">
        <w:rPr>
          <w:rFonts w:ascii="仿宋" w:eastAsia="仿宋" w:hAnsi="仿宋" w:hint="eastAsia"/>
          <w:sz w:val="32"/>
          <w:szCs w:val="32"/>
        </w:rPr>
        <w:t>researchassociate</w:t>
      </w:r>
      <w:proofErr w:type="spellEnd"/>
      <w:r w:rsidRPr="00917EA3">
        <w:rPr>
          <w:rFonts w:ascii="仿宋" w:eastAsia="仿宋" w:hAnsi="仿宋" w:hint="eastAsia"/>
          <w:sz w:val="32"/>
          <w:szCs w:val="32"/>
        </w:rPr>
        <w:t>）、研究助理教授、助理研究科学家、助理研究工程师、助理研究学</w:t>
      </w:r>
      <w:r w:rsidRPr="00917EA3">
        <w:rPr>
          <w:rFonts w:ascii="仿宋" w:eastAsia="仿宋" w:hAnsi="仿宋" w:hint="eastAsia"/>
          <w:sz w:val="32"/>
          <w:szCs w:val="32"/>
        </w:rPr>
        <w:lastRenderedPageBreak/>
        <w:t>者（</w:t>
      </w:r>
      <w:proofErr w:type="spellStart"/>
      <w:r w:rsidRPr="00917EA3">
        <w:rPr>
          <w:rFonts w:ascii="仿宋" w:eastAsia="仿宋" w:hAnsi="仿宋" w:hint="eastAsia"/>
          <w:sz w:val="32"/>
          <w:szCs w:val="32"/>
        </w:rPr>
        <w:t>researchassistantprofessor</w:t>
      </w:r>
      <w:proofErr w:type="spellEnd"/>
      <w:r w:rsidRPr="00917EA3">
        <w:rPr>
          <w:rFonts w:ascii="仿宋" w:eastAsia="仿宋" w:hAnsi="仿宋" w:hint="eastAsia"/>
          <w:sz w:val="32"/>
          <w:szCs w:val="32"/>
        </w:rPr>
        <w:t>/scientist/engineering/scholar）、讲座教授（</w:t>
      </w:r>
      <w:proofErr w:type="spellStart"/>
      <w:r w:rsidRPr="00917EA3">
        <w:rPr>
          <w:rFonts w:ascii="仿宋" w:eastAsia="仿宋" w:hAnsi="仿宋" w:hint="eastAsia"/>
          <w:sz w:val="32"/>
          <w:szCs w:val="32"/>
        </w:rPr>
        <w:t>chairlecturer</w:t>
      </w:r>
      <w:proofErr w:type="spellEnd"/>
      <w:r w:rsidRPr="00917EA3">
        <w:rPr>
          <w:rFonts w:ascii="仿宋" w:eastAsia="仿宋" w:hAnsi="仿宋" w:hint="eastAsia"/>
          <w:sz w:val="32"/>
          <w:szCs w:val="32"/>
        </w:rPr>
        <w:t>），英国的助理教授/讲师或助理讲师（</w:t>
      </w:r>
      <w:proofErr w:type="spellStart"/>
      <w:r w:rsidRPr="00917EA3">
        <w:rPr>
          <w:rFonts w:ascii="仿宋" w:eastAsia="仿宋" w:hAnsi="仿宋" w:hint="eastAsia"/>
          <w:sz w:val="32"/>
          <w:szCs w:val="32"/>
        </w:rPr>
        <w:t>lecturerorassistantlecturer</w:t>
      </w:r>
      <w:proofErr w:type="spellEnd"/>
      <w:r w:rsidRPr="00917EA3">
        <w:rPr>
          <w:rFonts w:ascii="仿宋" w:eastAsia="仿宋" w:hAnsi="仿宋" w:hint="eastAsia"/>
          <w:sz w:val="32"/>
          <w:szCs w:val="32"/>
        </w:rPr>
        <w:t>），讲座教授（professor），成果特别优秀的，也可申报。其他国家地区一般参照美国职称系列执行。只在海外做过访问学者、博士后的，没有正式教职或任职的，不能认为满足该项标准条件。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 xml:space="preserve">44、如何理解“具有海内外自主创业经验”？　</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答：在申报企业所属产业领域内，创办、领办或参与创办过具有独立法人资格的企业。</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45、申报人是否一定为创业企业法人，或必须担任董事长、总经理职务？</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答：未作规定要求。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46、对创业人才股东和股权比例的要求应如何理解？</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答：对科技创业类计划，领军人才须为创业企业的主要创办人且为第一大股东（含并列第一大股东），股权比例一般不低于总股份的30%；</w:t>
      </w:r>
      <w:proofErr w:type="gramStart"/>
      <w:r w:rsidRPr="00917EA3">
        <w:rPr>
          <w:rFonts w:ascii="仿宋" w:eastAsia="仿宋" w:hAnsi="仿宋" w:hint="eastAsia"/>
          <w:sz w:val="32"/>
          <w:szCs w:val="32"/>
        </w:rPr>
        <w:t>因创业</w:t>
      </w:r>
      <w:proofErr w:type="gramEnd"/>
      <w:r w:rsidRPr="00917EA3">
        <w:rPr>
          <w:rFonts w:ascii="仿宋" w:eastAsia="仿宋" w:hAnsi="仿宋" w:hint="eastAsia"/>
          <w:sz w:val="32"/>
          <w:szCs w:val="32"/>
        </w:rPr>
        <w:t>投资机构资金进入或股票证券化交易，导致创业人才股权比例达不到30%，但仍为第一大股东的，可以申报。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47、企业第一大股东是认缴的，不是实缴的，是否可以申报本工程？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答：可以。但是标准条件中有对企业实际到位资金的要求。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lastRenderedPageBreak/>
        <w:t>48、创业人才以所控股的公司投资创业企业，能否申报本工程？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答：只要符合股权比例等相关规定要求即可。股权比例按在申报企业实际的控股股权比例计算。</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49、申报人选所依托的企业，其投资股份是由</w:t>
      </w:r>
      <w:proofErr w:type="gramStart"/>
      <w:r w:rsidRPr="00917EA3">
        <w:rPr>
          <w:rFonts w:ascii="仿宋" w:eastAsia="仿宋" w:hAnsi="仿宋" w:hint="eastAsia"/>
          <w:sz w:val="32"/>
          <w:szCs w:val="32"/>
        </w:rPr>
        <w:t>他人代持的</w:t>
      </w:r>
      <w:proofErr w:type="gramEnd"/>
      <w:r w:rsidRPr="00917EA3">
        <w:rPr>
          <w:rFonts w:ascii="仿宋" w:eastAsia="仿宋" w:hAnsi="仿宋" w:hint="eastAsia"/>
          <w:sz w:val="32"/>
          <w:szCs w:val="32"/>
        </w:rPr>
        <w:t>，能否申报泰山产业领军人才工程科技创业类？</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答：不可以。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50、曾在海外著名高校、科研院所担任过相当于副教授以上专业技术职务，或在海外创办过相关领域的高技术企业，目前在国内工作，在申报科技创业类计划时，申报材料应报省人力资源社会保障厅，还是报省科技厅？</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答：留学人员回国创业是</w:t>
      </w:r>
      <w:proofErr w:type="gramStart"/>
      <w:r w:rsidRPr="00917EA3">
        <w:rPr>
          <w:rFonts w:ascii="仿宋" w:eastAsia="仿宋" w:hAnsi="仿宋" w:hint="eastAsia"/>
          <w:sz w:val="32"/>
          <w:szCs w:val="32"/>
        </w:rPr>
        <w:t>指海外</w:t>
      </w:r>
      <w:proofErr w:type="gramEnd"/>
      <w:r w:rsidRPr="00917EA3">
        <w:rPr>
          <w:rFonts w:ascii="仿宋" w:eastAsia="仿宋" w:hAnsi="仿宋" w:hint="eastAsia"/>
          <w:sz w:val="32"/>
          <w:szCs w:val="32"/>
        </w:rPr>
        <w:t xml:space="preserve">留学人员以专利、科研成果、专有技术等回国创办企业。一般来说，具有海外留学、创业等经历的，按照有关程序报省人力资源社会保障厅；没有海外留学、创业经历的，按照有关程序报省科技厅。　</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51、如何理解科技创业类计划关于优先条件的规定？</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答：优先条件不是必须条件，申报时，不作硬性要求，主要作为评审的重要参考依据。</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52、注册高层次人才库后，希望尽快通过审核，如何咨询？</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答：请拨打技术支持服务电话：0531-55575449、55575450。</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53、在正常申报期间内，能否启动“</w:t>
      </w:r>
      <w:proofErr w:type="gramStart"/>
      <w:r w:rsidRPr="00917EA3">
        <w:rPr>
          <w:rFonts w:ascii="仿宋" w:eastAsia="仿宋" w:hAnsi="仿宋" w:hint="eastAsia"/>
          <w:sz w:val="32"/>
          <w:szCs w:val="32"/>
        </w:rPr>
        <w:t>特</w:t>
      </w:r>
      <w:proofErr w:type="gramEnd"/>
      <w:r w:rsidRPr="00917EA3">
        <w:rPr>
          <w:rFonts w:ascii="仿宋" w:eastAsia="仿宋" w:hAnsi="仿宋" w:hint="eastAsia"/>
          <w:sz w:val="32"/>
          <w:szCs w:val="32"/>
        </w:rPr>
        <w:t>事特办、一事一议”程序？</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lastRenderedPageBreak/>
        <w:t>答：不能。</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54、单位同意</w:t>
      </w:r>
      <w:proofErr w:type="gramStart"/>
      <w:r w:rsidRPr="00917EA3">
        <w:rPr>
          <w:rFonts w:ascii="仿宋" w:eastAsia="仿宋" w:hAnsi="仿宋" w:hint="eastAsia"/>
          <w:sz w:val="32"/>
          <w:szCs w:val="32"/>
        </w:rPr>
        <w:t>函如何</w:t>
      </w:r>
      <w:proofErr w:type="gramEnd"/>
      <w:r w:rsidRPr="00917EA3">
        <w:rPr>
          <w:rFonts w:ascii="仿宋" w:eastAsia="仿宋" w:hAnsi="仿宋" w:hint="eastAsia"/>
          <w:sz w:val="32"/>
          <w:szCs w:val="32"/>
        </w:rPr>
        <w:t>开具？</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答：领军人才和团队核心成员均须开具申报单位同意函或联合申报单位同意函。</w:t>
      </w:r>
      <w:r w:rsidRPr="00D7244E">
        <w:rPr>
          <w:rFonts w:ascii="仿宋" w:eastAsia="仿宋" w:hAnsi="仿宋" w:hint="eastAsia"/>
          <w:sz w:val="32"/>
          <w:szCs w:val="32"/>
          <w:highlight w:val="yellow"/>
        </w:rPr>
        <w:t>同一单位的，只需开具一份，列出所有人员名单；</w:t>
      </w:r>
      <w:r w:rsidRPr="00917EA3">
        <w:rPr>
          <w:rFonts w:ascii="仿宋" w:eastAsia="仿宋" w:hAnsi="仿宋" w:hint="eastAsia"/>
          <w:sz w:val="32"/>
          <w:szCs w:val="32"/>
        </w:rPr>
        <w:t>不同单位的，分别开具。</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55、地方同意</w:t>
      </w:r>
      <w:proofErr w:type="gramStart"/>
      <w:r w:rsidRPr="00917EA3">
        <w:rPr>
          <w:rFonts w:ascii="仿宋" w:eastAsia="仿宋" w:hAnsi="仿宋" w:hint="eastAsia"/>
          <w:sz w:val="32"/>
          <w:szCs w:val="32"/>
        </w:rPr>
        <w:t>函如何</w:t>
      </w:r>
      <w:proofErr w:type="gramEnd"/>
      <w:r w:rsidRPr="00917EA3">
        <w:rPr>
          <w:rFonts w:ascii="仿宋" w:eastAsia="仿宋" w:hAnsi="仿宋" w:hint="eastAsia"/>
          <w:sz w:val="32"/>
          <w:szCs w:val="32"/>
        </w:rPr>
        <w:t>开具？</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申报人及申报单位完成申报书填写后，不必先提交地方主管部门同意函，可直接在线打印申报书。需送有关市审核的，由有关市在线直接审查（也可线下打印报送），按照申报通知有关规定开具同意函。地方主管部门同意函由申报人及申报单位自行上传后，完成整个申报书的提交工作。</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56、如何理解“2012年以来主持过省级以上重大产业技术开发、成果转化及产业化项目”这一规定？</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2012年以来，主持过省级以上重大产业技术开发、成果转化及产业化项目”主要是指：申报人选自2012年以来承担过在省级以上科技及其他部门立项的重大产业技术开发、成果转化及产业化项目，包括2012年以后立项的项目和2012年以前立项但在2012年以后结题验收的项目。</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57、同一单位不同人才能否申报不同领域人才计划？</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答：可以。实施项目雷同的，省财政将不予重复支持。</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58、同一企业不同年份不同人员是否可以申报同一类型人才工程？</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lastRenderedPageBreak/>
        <w:t>答：可以，但申报项目不得重复。</w:t>
      </w:r>
    </w:p>
    <w:p w:rsidR="00917EA3" w:rsidRPr="00D7244E" w:rsidRDefault="00834ADD" w:rsidP="003774CE">
      <w:pPr>
        <w:ind w:firstLineChars="221" w:firstLine="707"/>
        <w:rPr>
          <w:rFonts w:ascii="仿宋" w:eastAsia="仿宋" w:hAnsi="仿宋"/>
          <w:sz w:val="32"/>
          <w:szCs w:val="32"/>
          <w:highlight w:val="yellow"/>
        </w:rPr>
      </w:pPr>
      <w:r w:rsidRPr="00D7244E">
        <w:rPr>
          <w:rFonts w:ascii="仿宋" w:eastAsia="仿宋" w:hAnsi="仿宋" w:hint="eastAsia"/>
          <w:sz w:val="32"/>
          <w:szCs w:val="32"/>
          <w:highlight w:val="yellow"/>
        </w:rPr>
        <w:t>59、泰山产业领军人才工程申报是否有次数限制？去年作为泰山产业领军人才已经成功入选，今年能否作为团队成员再次申报？</w:t>
      </w:r>
    </w:p>
    <w:p w:rsidR="00917EA3" w:rsidRDefault="00834ADD" w:rsidP="003774CE">
      <w:pPr>
        <w:ind w:firstLineChars="221" w:firstLine="707"/>
        <w:rPr>
          <w:rFonts w:ascii="仿宋" w:eastAsia="仿宋" w:hAnsi="仿宋"/>
          <w:sz w:val="32"/>
          <w:szCs w:val="32"/>
        </w:rPr>
      </w:pPr>
      <w:r w:rsidRPr="00D7244E">
        <w:rPr>
          <w:rFonts w:ascii="仿宋" w:eastAsia="仿宋" w:hAnsi="仿宋" w:hint="eastAsia"/>
          <w:sz w:val="32"/>
          <w:szCs w:val="32"/>
          <w:highlight w:val="yellow"/>
        </w:rPr>
        <w:t>答:没有次数限制。去年作为泰山产业领军人才已经成功入选，在确保能够完成有关目标任务的前提下，今年可以作为团队成员再次申报。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60、主管部门可以拒绝受理哪些单位和人选申报？</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对曾因造假等行为被取消资格的人才、项目、企业，按照有关通报、通知要求，区分相应责任，取消或限制其申报资格；对在去年资格审查阶段就已经发现材料不真实的情况，本年度一律不再受理其申报；对曾在申报其他科技、技术改造、产业化项目中出现严重问题的人选及单位，本年度一律不再受理其申报；对被取消千人计划、泰山学者、泰山产业领军人才等资格、称号的人选，一般不予受理其申报，已经做出组织结论的，由省主管部门报省委组织部批准。</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61、如何理解“放宽菏泽市泰山产业领军人才工程申报条件”？</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答：按照《关于支持菏泽市人才发展的若干政策》(</w:t>
      </w:r>
      <w:proofErr w:type="gramStart"/>
      <w:r w:rsidRPr="00917EA3">
        <w:rPr>
          <w:rFonts w:ascii="仿宋" w:eastAsia="仿宋" w:hAnsi="仿宋" w:hint="eastAsia"/>
          <w:sz w:val="32"/>
          <w:szCs w:val="32"/>
        </w:rPr>
        <w:t>鲁组发</w:t>
      </w:r>
      <w:proofErr w:type="gramEnd"/>
      <w:r w:rsidRPr="00917EA3">
        <w:rPr>
          <w:rFonts w:ascii="仿宋" w:eastAsia="仿宋" w:hAnsi="仿宋" w:hint="eastAsia"/>
          <w:sz w:val="32"/>
          <w:szCs w:val="32"/>
        </w:rPr>
        <w:t>〔2015〕65号)有关规定：</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凡对申报单位有产值、营业额、主营业务收入、盈利、注册资金有规模要求的，可减半要求；对研发投入占销售收入比例有</w:t>
      </w:r>
      <w:r w:rsidRPr="00917EA3">
        <w:rPr>
          <w:rFonts w:ascii="仿宋" w:eastAsia="仿宋" w:hAnsi="仿宋" w:hint="eastAsia"/>
          <w:sz w:val="32"/>
          <w:szCs w:val="32"/>
        </w:rPr>
        <w:lastRenderedPageBreak/>
        <w:t>要求的，可将该比例放宽至2.5%；对</w:t>
      </w:r>
      <w:proofErr w:type="gramStart"/>
      <w:r w:rsidRPr="00917EA3">
        <w:rPr>
          <w:rFonts w:ascii="仿宋" w:eastAsia="仿宋" w:hAnsi="仿宋" w:hint="eastAsia"/>
          <w:sz w:val="32"/>
          <w:szCs w:val="32"/>
        </w:rPr>
        <w:t>省级产业</w:t>
      </w:r>
      <w:proofErr w:type="gramEnd"/>
      <w:r w:rsidRPr="00917EA3">
        <w:rPr>
          <w:rFonts w:ascii="仿宋" w:eastAsia="仿宋" w:hAnsi="仿宋" w:hint="eastAsia"/>
          <w:sz w:val="32"/>
          <w:szCs w:val="32"/>
        </w:rPr>
        <w:t>技术创新平台有要求的，可将其放宽至市级相应平台。</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在省级人才工程评审时，放宽高层次人才在菏泽市工作时间的硬性要求，每年工作满1个月的，可申报兼职项目；签订正式合同、每年工作时间满6个月的，可享受全职引进人才有关政策。</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按规定需要菏泽市的县（区）和用人单位配套资金的项目，视情降低配套要求；资金配套确实存在困难的，经项目主管单位批准可不予配套。</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同时，对菏泽市引进海外省外人才不做强制性要求。</w:t>
      </w:r>
    </w:p>
    <w:p w:rsid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62、假如我是一家注册时间3年左右的金融企业，那么我应该报科技创业类还是现代服务业及社会民生产业创新类项目？</w:t>
      </w:r>
    </w:p>
    <w:p w:rsidR="00332460" w:rsidRPr="00917EA3" w:rsidRDefault="00834ADD" w:rsidP="003774CE">
      <w:pPr>
        <w:ind w:firstLineChars="221" w:firstLine="707"/>
        <w:rPr>
          <w:rFonts w:ascii="仿宋" w:eastAsia="仿宋" w:hAnsi="仿宋"/>
          <w:sz w:val="32"/>
          <w:szCs w:val="32"/>
        </w:rPr>
      </w:pPr>
      <w:r w:rsidRPr="00917EA3">
        <w:rPr>
          <w:rFonts w:ascii="仿宋" w:eastAsia="仿宋" w:hAnsi="仿宋" w:hint="eastAsia"/>
          <w:sz w:val="32"/>
          <w:szCs w:val="32"/>
        </w:rPr>
        <w:t>答：无论申报哪类项目，都必须符合该类项目的申报标准条件。现代</w:t>
      </w:r>
      <w:bookmarkStart w:id="0" w:name="_GoBack"/>
      <w:r w:rsidRPr="00917EA3">
        <w:rPr>
          <w:rFonts w:ascii="仿宋" w:eastAsia="仿宋" w:hAnsi="仿宋" w:hint="eastAsia"/>
          <w:sz w:val="32"/>
          <w:szCs w:val="32"/>
        </w:rPr>
        <w:t>服务业及社会民生产业创新</w:t>
      </w:r>
      <w:proofErr w:type="gramStart"/>
      <w:r w:rsidRPr="00917EA3">
        <w:rPr>
          <w:rFonts w:ascii="仿宋" w:eastAsia="仿宋" w:hAnsi="仿宋" w:hint="eastAsia"/>
          <w:sz w:val="32"/>
          <w:szCs w:val="32"/>
        </w:rPr>
        <w:t>类鼓励</w:t>
      </w:r>
      <w:proofErr w:type="gramEnd"/>
      <w:r w:rsidRPr="00917EA3">
        <w:rPr>
          <w:rFonts w:ascii="仿宋" w:eastAsia="仿宋" w:hAnsi="仿宋" w:hint="eastAsia"/>
          <w:sz w:val="32"/>
          <w:szCs w:val="32"/>
        </w:rPr>
        <w:t>金融领域的人选申报，属于重点支持领域；科技创业类未将金融领域人选</w:t>
      </w:r>
      <w:bookmarkEnd w:id="0"/>
      <w:r w:rsidRPr="00917EA3">
        <w:rPr>
          <w:rFonts w:ascii="仿宋" w:eastAsia="仿宋" w:hAnsi="仿宋" w:hint="eastAsia"/>
          <w:sz w:val="32"/>
          <w:szCs w:val="32"/>
        </w:rPr>
        <w:t>列入重点支持领域，但如符合申报条件仍可申报。但一次只能报一个项目，同一企业不同人才，不得同时重复申报项目。</w:t>
      </w:r>
    </w:p>
    <w:sectPr w:rsidR="00332460" w:rsidRPr="00917EA3" w:rsidSect="00E32B57">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BD2" w:rsidRDefault="00DB0BD2" w:rsidP="00834ADD">
      <w:r>
        <w:separator/>
      </w:r>
    </w:p>
  </w:endnote>
  <w:endnote w:type="continuationSeparator" w:id="0">
    <w:p w:rsidR="00DB0BD2" w:rsidRDefault="00DB0BD2" w:rsidP="0083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BD2" w:rsidRDefault="00DB0BD2" w:rsidP="00834ADD">
      <w:r>
        <w:separator/>
      </w:r>
    </w:p>
  </w:footnote>
  <w:footnote w:type="continuationSeparator" w:id="0">
    <w:p w:rsidR="00DB0BD2" w:rsidRDefault="00DB0BD2" w:rsidP="00834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D1"/>
    <w:rsid w:val="003774CE"/>
    <w:rsid w:val="0049421A"/>
    <w:rsid w:val="00567683"/>
    <w:rsid w:val="00834ADD"/>
    <w:rsid w:val="00917EA3"/>
    <w:rsid w:val="00A80347"/>
    <w:rsid w:val="00BC69D1"/>
    <w:rsid w:val="00C617BF"/>
    <w:rsid w:val="00D50111"/>
    <w:rsid w:val="00D7244E"/>
    <w:rsid w:val="00DB0BD2"/>
    <w:rsid w:val="00E3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A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ADD"/>
    <w:rPr>
      <w:sz w:val="18"/>
      <w:szCs w:val="18"/>
    </w:rPr>
  </w:style>
  <w:style w:type="paragraph" w:styleId="a4">
    <w:name w:val="footer"/>
    <w:basedOn w:val="a"/>
    <w:link w:val="Char0"/>
    <w:uiPriority w:val="99"/>
    <w:unhideWhenUsed/>
    <w:rsid w:val="00834ADD"/>
    <w:pPr>
      <w:tabs>
        <w:tab w:val="center" w:pos="4153"/>
        <w:tab w:val="right" w:pos="8306"/>
      </w:tabs>
      <w:snapToGrid w:val="0"/>
      <w:jc w:val="left"/>
    </w:pPr>
    <w:rPr>
      <w:sz w:val="18"/>
      <w:szCs w:val="18"/>
    </w:rPr>
  </w:style>
  <w:style w:type="character" w:customStyle="1" w:styleId="Char0">
    <w:name w:val="页脚 Char"/>
    <w:basedOn w:val="a0"/>
    <w:link w:val="a4"/>
    <w:uiPriority w:val="99"/>
    <w:rsid w:val="00834A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A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ADD"/>
    <w:rPr>
      <w:sz w:val="18"/>
      <w:szCs w:val="18"/>
    </w:rPr>
  </w:style>
  <w:style w:type="paragraph" w:styleId="a4">
    <w:name w:val="footer"/>
    <w:basedOn w:val="a"/>
    <w:link w:val="Char0"/>
    <w:uiPriority w:val="99"/>
    <w:unhideWhenUsed/>
    <w:rsid w:val="00834ADD"/>
    <w:pPr>
      <w:tabs>
        <w:tab w:val="center" w:pos="4153"/>
        <w:tab w:val="right" w:pos="8306"/>
      </w:tabs>
      <w:snapToGrid w:val="0"/>
      <w:jc w:val="left"/>
    </w:pPr>
    <w:rPr>
      <w:sz w:val="18"/>
      <w:szCs w:val="18"/>
    </w:rPr>
  </w:style>
  <w:style w:type="character" w:customStyle="1" w:styleId="Char0">
    <w:name w:val="页脚 Char"/>
    <w:basedOn w:val="a0"/>
    <w:link w:val="a4"/>
    <w:uiPriority w:val="99"/>
    <w:rsid w:val="00834A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8020">
      <w:bodyDiv w:val="1"/>
      <w:marLeft w:val="0"/>
      <w:marRight w:val="0"/>
      <w:marTop w:val="0"/>
      <w:marBottom w:val="0"/>
      <w:divBdr>
        <w:top w:val="none" w:sz="0" w:space="0" w:color="auto"/>
        <w:left w:val="none" w:sz="0" w:space="0" w:color="auto"/>
        <w:bottom w:val="none" w:sz="0" w:space="0" w:color="auto"/>
        <w:right w:val="none" w:sz="0" w:space="0" w:color="auto"/>
      </w:divBdr>
      <w:divsChild>
        <w:div w:id="1803844294">
          <w:marLeft w:val="0"/>
          <w:marRight w:val="0"/>
          <w:marTop w:val="0"/>
          <w:marBottom w:val="0"/>
          <w:divBdr>
            <w:top w:val="none" w:sz="0" w:space="0" w:color="auto"/>
            <w:left w:val="none" w:sz="0" w:space="0" w:color="auto"/>
            <w:bottom w:val="none" w:sz="0" w:space="0" w:color="auto"/>
            <w:right w:val="none" w:sz="0" w:space="0" w:color="auto"/>
          </w:divBdr>
          <w:divsChild>
            <w:div w:id="1924952181">
              <w:marLeft w:val="0"/>
              <w:marRight w:val="0"/>
              <w:marTop w:val="0"/>
              <w:marBottom w:val="0"/>
              <w:divBdr>
                <w:top w:val="none" w:sz="0" w:space="0" w:color="auto"/>
                <w:left w:val="none" w:sz="0" w:space="0" w:color="auto"/>
                <w:bottom w:val="none" w:sz="0" w:space="0" w:color="auto"/>
                <w:right w:val="none" w:sz="0" w:space="0" w:color="auto"/>
              </w:divBdr>
              <w:divsChild>
                <w:div w:id="18443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Anty</dc:creator>
  <cp:keywords/>
  <dc:description/>
  <cp:lastModifiedBy>Anty</cp:lastModifiedBy>
  <cp:revision>8</cp:revision>
  <dcterms:created xsi:type="dcterms:W3CDTF">2017-03-17T08:24:00Z</dcterms:created>
  <dcterms:modified xsi:type="dcterms:W3CDTF">2017-03-17T09:06:00Z</dcterms:modified>
</cp:coreProperties>
</file>