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91E" w:rsidRDefault="009B4DF9">
      <w:pPr>
        <w:rPr>
          <w:snapToGrid w:val="0"/>
          <w:sz w:val="24"/>
        </w:rPr>
      </w:pPr>
      <w:r>
        <w:rPr>
          <w:rFonts w:hint="eastAsia"/>
          <w:b/>
          <w:bCs/>
          <w:sz w:val="28"/>
          <w:szCs w:val="28"/>
        </w:rPr>
        <w:t>成果名称：</w:t>
      </w:r>
      <w:r w:rsidR="00412E8C">
        <w:rPr>
          <w:rFonts w:hint="eastAsia"/>
          <w:snapToGrid w:val="0"/>
          <w:sz w:val="24"/>
        </w:rPr>
        <w:t>花生离体诱变及精准高效</w:t>
      </w:r>
      <w:r w:rsidR="00F735F5" w:rsidRPr="00F735F5">
        <w:rPr>
          <w:rFonts w:hint="eastAsia"/>
          <w:snapToGrid w:val="0"/>
          <w:sz w:val="24"/>
        </w:rPr>
        <w:t>新品种培育技术</w:t>
      </w:r>
    </w:p>
    <w:p w:rsidR="0080691E" w:rsidRDefault="009B4DF9">
      <w:pPr>
        <w:rPr>
          <w:snapToGrid w:val="0"/>
          <w:sz w:val="24"/>
        </w:rPr>
      </w:pPr>
      <w:r>
        <w:rPr>
          <w:rFonts w:hint="eastAsia"/>
          <w:b/>
          <w:bCs/>
          <w:sz w:val="28"/>
          <w:szCs w:val="28"/>
        </w:rPr>
        <w:t>申报奖种：</w:t>
      </w:r>
      <w:r>
        <w:rPr>
          <w:rFonts w:hint="eastAsia"/>
          <w:snapToGrid w:val="0"/>
          <w:sz w:val="24"/>
        </w:rPr>
        <w:t>技术发明奖</w:t>
      </w:r>
    </w:p>
    <w:p w:rsidR="00D50F99" w:rsidRPr="00D50F99" w:rsidRDefault="00D50F99" w:rsidP="00D50F99">
      <w:pPr>
        <w:ind w:firstLineChars="200" w:firstLine="480"/>
        <w:rPr>
          <w:snapToGrid w:val="0"/>
          <w:color w:val="000000"/>
          <w:sz w:val="24"/>
        </w:rPr>
      </w:pPr>
      <w:r w:rsidRPr="00D50F99">
        <w:rPr>
          <w:snapToGrid w:val="0"/>
          <w:color w:val="000000"/>
          <w:sz w:val="24"/>
        </w:rPr>
        <w:t>该成果针对花生新品种培育中高油种质缺乏，选择效率低的技术难题，历经</w:t>
      </w:r>
      <w:r w:rsidRPr="00D50F99">
        <w:rPr>
          <w:snapToGrid w:val="0"/>
          <w:color w:val="000000"/>
          <w:sz w:val="24"/>
        </w:rPr>
        <w:t>18</w:t>
      </w:r>
      <w:r w:rsidRPr="00D50F99">
        <w:rPr>
          <w:snapToGrid w:val="0"/>
          <w:color w:val="000000"/>
          <w:sz w:val="24"/>
        </w:rPr>
        <w:t>年攻关研究，</w:t>
      </w:r>
      <w:r w:rsidRPr="00D50F99">
        <w:rPr>
          <w:rFonts w:hint="eastAsia"/>
          <w:snapToGrid w:val="0"/>
          <w:color w:val="000000"/>
          <w:sz w:val="24"/>
        </w:rPr>
        <w:t>在创造花生变异</w:t>
      </w:r>
      <w:r>
        <w:rPr>
          <w:rFonts w:hint="eastAsia"/>
          <w:snapToGrid w:val="0"/>
          <w:color w:val="000000"/>
          <w:sz w:val="24"/>
        </w:rPr>
        <w:t>、</w:t>
      </w:r>
      <w:r w:rsidRPr="00D50F99">
        <w:rPr>
          <w:rFonts w:hint="eastAsia"/>
          <w:snapToGrid w:val="0"/>
          <w:color w:val="000000"/>
          <w:sz w:val="24"/>
        </w:rPr>
        <w:t>筛选高油技术、培育新品种等方面取得了突破。发明</w:t>
      </w:r>
      <w:r w:rsidRPr="00D50F99">
        <w:rPr>
          <w:snapToGrid w:val="0"/>
          <w:color w:val="000000"/>
          <w:sz w:val="24"/>
        </w:rPr>
        <w:t>了</w:t>
      </w:r>
      <w:r w:rsidRPr="00D50F99">
        <w:rPr>
          <w:rFonts w:hint="eastAsia"/>
          <w:snapToGrid w:val="0"/>
          <w:color w:val="000000"/>
          <w:sz w:val="24"/>
        </w:rPr>
        <w:t>花生</w:t>
      </w:r>
      <w:r w:rsidRPr="00D50F99">
        <w:rPr>
          <w:snapToGrid w:val="0"/>
          <w:color w:val="000000"/>
          <w:sz w:val="24"/>
        </w:rPr>
        <w:t>离体诱变技术</w:t>
      </w:r>
      <w:r w:rsidRPr="00D50F99">
        <w:rPr>
          <w:rFonts w:hint="eastAsia"/>
          <w:snapToGrid w:val="0"/>
          <w:color w:val="000000"/>
          <w:sz w:val="24"/>
        </w:rPr>
        <w:t>方法，创建了花生化学诱变与</w:t>
      </w:r>
      <w:bookmarkStart w:id="0" w:name="_GoBack"/>
      <w:bookmarkEnd w:id="0"/>
      <w:proofErr w:type="gramStart"/>
      <w:r w:rsidRPr="00D50F99">
        <w:rPr>
          <w:rFonts w:hint="eastAsia"/>
          <w:snapToGrid w:val="0"/>
          <w:color w:val="000000"/>
          <w:sz w:val="24"/>
        </w:rPr>
        <w:t>体胚再生相</w:t>
      </w:r>
      <w:proofErr w:type="gramEnd"/>
      <w:r w:rsidRPr="00D50F99">
        <w:rPr>
          <w:rFonts w:hint="eastAsia"/>
          <w:snapToGrid w:val="0"/>
          <w:color w:val="000000"/>
          <w:sz w:val="24"/>
        </w:rPr>
        <w:t>结合的诱变技术体系。发明了花生高油性状离体定向选择方法。</w:t>
      </w:r>
      <w:r w:rsidRPr="00D50F99">
        <w:rPr>
          <w:snapToGrid w:val="0"/>
          <w:color w:val="000000"/>
          <w:sz w:val="24"/>
        </w:rPr>
        <w:t>培育高油、高产花生新品种</w:t>
      </w:r>
      <w:r w:rsidR="00E6241C">
        <w:rPr>
          <w:rFonts w:hint="eastAsia"/>
          <w:snapToGrid w:val="0"/>
          <w:color w:val="000000"/>
          <w:sz w:val="24"/>
        </w:rPr>
        <w:t>5</w:t>
      </w:r>
      <w:r w:rsidRPr="00D50F99">
        <w:rPr>
          <w:rFonts w:hint="eastAsia"/>
          <w:snapToGrid w:val="0"/>
          <w:color w:val="000000"/>
          <w:sz w:val="24"/>
        </w:rPr>
        <w:t>个；新品系</w:t>
      </w:r>
      <w:r w:rsidR="00E6241C">
        <w:rPr>
          <w:rFonts w:hint="eastAsia"/>
          <w:snapToGrid w:val="0"/>
          <w:color w:val="000000"/>
          <w:sz w:val="24"/>
        </w:rPr>
        <w:t>3</w:t>
      </w:r>
      <w:r w:rsidRPr="00D50F99">
        <w:rPr>
          <w:rFonts w:hint="eastAsia"/>
          <w:snapToGrid w:val="0"/>
          <w:color w:val="000000"/>
          <w:sz w:val="24"/>
        </w:rPr>
        <w:t>个，</w:t>
      </w:r>
      <w:r w:rsidRPr="00D50F99">
        <w:rPr>
          <w:snapToGrid w:val="0"/>
          <w:color w:val="000000"/>
          <w:sz w:val="24"/>
        </w:rPr>
        <w:t>高油新种质</w:t>
      </w:r>
      <w:r w:rsidRPr="00D50F99">
        <w:rPr>
          <w:snapToGrid w:val="0"/>
          <w:color w:val="000000"/>
          <w:sz w:val="24"/>
        </w:rPr>
        <w:t>1</w:t>
      </w:r>
      <w:r w:rsidRPr="00D50F99">
        <w:rPr>
          <w:rFonts w:hint="eastAsia"/>
          <w:snapToGrid w:val="0"/>
          <w:color w:val="000000"/>
          <w:sz w:val="24"/>
        </w:rPr>
        <w:t>33</w:t>
      </w:r>
      <w:r w:rsidRPr="00D50F99">
        <w:rPr>
          <w:snapToGrid w:val="0"/>
          <w:color w:val="000000"/>
          <w:sz w:val="24"/>
        </w:rPr>
        <w:t>份。获国家发明专利</w:t>
      </w:r>
      <w:r w:rsidR="00E6241C">
        <w:rPr>
          <w:rFonts w:hint="eastAsia"/>
          <w:snapToGrid w:val="0"/>
          <w:color w:val="000000"/>
          <w:sz w:val="24"/>
        </w:rPr>
        <w:t>15</w:t>
      </w:r>
      <w:r w:rsidRPr="00D50F99">
        <w:rPr>
          <w:snapToGrid w:val="0"/>
          <w:color w:val="000000"/>
          <w:sz w:val="24"/>
        </w:rPr>
        <w:t>件，软件著作权</w:t>
      </w:r>
      <w:r w:rsidR="00E6241C">
        <w:rPr>
          <w:rFonts w:hint="eastAsia"/>
          <w:snapToGrid w:val="0"/>
          <w:color w:val="000000"/>
          <w:sz w:val="24"/>
        </w:rPr>
        <w:t>13</w:t>
      </w:r>
      <w:r w:rsidRPr="00D50F99">
        <w:rPr>
          <w:snapToGrid w:val="0"/>
          <w:color w:val="000000"/>
          <w:sz w:val="24"/>
        </w:rPr>
        <w:t>件，整体技术居国际先进水平，在高油花生定向选育技术方面，达到国际领先水平。培育的</w:t>
      </w:r>
      <w:r w:rsidR="00E6241C">
        <w:rPr>
          <w:rFonts w:hint="eastAsia"/>
          <w:snapToGrid w:val="0"/>
          <w:color w:val="000000"/>
          <w:sz w:val="24"/>
        </w:rPr>
        <w:t>5</w:t>
      </w:r>
      <w:r w:rsidRPr="00D50F99">
        <w:rPr>
          <w:snapToGrid w:val="0"/>
          <w:color w:val="000000"/>
          <w:sz w:val="24"/>
        </w:rPr>
        <w:t>个高油花生新品种已在多个省份推广应用，尤其深受榨油企业的青睐，累计种植</w:t>
      </w:r>
      <w:r w:rsidRPr="00D50F99">
        <w:rPr>
          <w:rFonts w:hint="eastAsia"/>
          <w:snapToGrid w:val="0"/>
          <w:color w:val="000000"/>
          <w:sz w:val="24"/>
        </w:rPr>
        <w:t>1271.3</w:t>
      </w:r>
      <w:r w:rsidRPr="00D50F99">
        <w:rPr>
          <w:snapToGrid w:val="0"/>
          <w:color w:val="000000"/>
          <w:sz w:val="24"/>
        </w:rPr>
        <w:t>万亩</w:t>
      </w:r>
      <w:r w:rsidRPr="00D50F99">
        <w:rPr>
          <w:rFonts w:hint="eastAsia"/>
          <w:snapToGrid w:val="0"/>
          <w:color w:val="000000"/>
          <w:sz w:val="24"/>
        </w:rPr>
        <w:t>，</w:t>
      </w:r>
      <w:r w:rsidRPr="00D50F99">
        <w:rPr>
          <w:snapToGrid w:val="0"/>
          <w:color w:val="000000"/>
          <w:sz w:val="24"/>
        </w:rPr>
        <w:t>累计增产效益</w:t>
      </w:r>
      <w:r w:rsidRPr="00D50F99">
        <w:rPr>
          <w:rFonts w:hint="eastAsia"/>
          <w:snapToGrid w:val="0"/>
          <w:color w:val="000000"/>
          <w:sz w:val="24"/>
        </w:rPr>
        <w:t>30.1919</w:t>
      </w:r>
      <w:r w:rsidRPr="00D50F99">
        <w:rPr>
          <w:snapToGrid w:val="0"/>
          <w:color w:val="000000"/>
          <w:sz w:val="24"/>
        </w:rPr>
        <w:t>亿元。</w:t>
      </w:r>
    </w:p>
    <w:p w:rsidR="00D50F99" w:rsidRPr="00D50F99" w:rsidRDefault="00D50F99" w:rsidP="00D50F99">
      <w:pPr>
        <w:ind w:firstLineChars="200" w:firstLine="480"/>
        <w:rPr>
          <w:snapToGrid w:val="0"/>
          <w:color w:val="000000"/>
          <w:sz w:val="24"/>
        </w:rPr>
      </w:pPr>
      <w:r w:rsidRPr="00D50F99">
        <w:rPr>
          <w:snapToGrid w:val="0"/>
          <w:color w:val="000000"/>
          <w:sz w:val="24"/>
        </w:rPr>
        <w:t>对照</w:t>
      </w:r>
      <w:r w:rsidR="007026B0">
        <w:rPr>
          <w:snapToGrid w:val="0"/>
          <w:color w:val="000000"/>
          <w:sz w:val="24"/>
        </w:rPr>
        <w:t>山东省</w:t>
      </w:r>
      <w:r w:rsidRPr="00D50F99">
        <w:rPr>
          <w:snapToGrid w:val="0"/>
          <w:color w:val="000000"/>
          <w:sz w:val="24"/>
        </w:rPr>
        <w:t>科技奖授奖条件，推荐该成果申报</w:t>
      </w:r>
      <w:r w:rsidR="007026B0">
        <w:rPr>
          <w:rFonts w:hint="eastAsia"/>
          <w:snapToGrid w:val="0"/>
          <w:color w:val="000000"/>
          <w:sz w:val="24"/>
        </w:rPr>
        <w:t>2020</w:t>
      </w:r>
      <w:r w:rsidRPr="00D50F99">
        <w:rPr>
          <w:snapToGrid w:val="0"/>
          <w:color w:val="000000"/>
          <w:sz w:val="24"/>
        </w:rPr>
        <w:t>年度</w:t>
      </w:r>
      <w:r w:rsidR="007026B0">
        <w:rPr>
          <w:rFonts w:hint="eastAsia"/>
          <w:snapToGrid w:val="0"/>
          <w:color w:val="000000"/>
          <w:sz w:val="24"/>
        </w:rPr>
        <w:t>技术发明二</w:t>
      </w:r>
      <w:r w:rsidRPr="00D50F99">
        <w:rPr>
          <w:rFonts w:hint="eastAsia"/>
          <w:snapToGrid w:val="0"/>
          <w:color w:val="000000"/>
          <w:sz w:val="24"/>
        </w:rPr>
        <w:t>等奖</w:t>
      </w:r>
      <w:r w:rsidRPr="00D50F99">
        <w:rPr>
          <w:snapToGrid w:val="0"/>
          <w:color w:val="000000"/>
          <w:sz w:val="24"/>
        </w:rPr>
        <w:t>。</w:t>
      </w:r>
    </w:p>
    <w:p w:rsidR="0080691E" w:rsidRDefault="00FC1E70">
      <w:pPr>
        <w:rPr>
          <w:b/>
          <w:bCs/>
          <w:sz w:val="28"/>
          <w:szCs w:val="28"/>
        </w:rPr>
      </w:pPr>
      <w:r>
        <w:rPr>
          <w:rFonts w:hint="eastAsia"/>
          <w:b/>
          <w:bCs/>
          <w:sz w:val="28"/>
          <w:szCs w:val="28"/>
        </w:rPr>
        <w:t>项目</w:t>
      </w:r>
      <w:r w:rsidR="009B4DF9">
        <w:rPr>
          <w:rFonts w:hint="eastAsia"/>
          <w:b/>
          <w:bCs/>
          <w:sz w:val="28"/>
          <w:szCs w:val="28"/>
        </w:rPr>
        <w:t>简介：</w:t>
      </w:r>
    </w:p>
    <w:p w:rsidR="00CE0B3C" w:rsidRPr="009A606B" w:rsidRDefault="00CE0B3C" w:rsidP="00CE0B3C">
      <w:pPr>
        <w:ind w:firstLineChars="200" w:firstLine="480"/>
        <w:rPr>
          <w:snapToGrid w:val="0"/>
          <w:color w:val="000000"/>
          <w:sz w:val="24"/>
        </w:rPr>
      </w:pPr>
      <w:r w:rsidRPr="009A606B">
        <w:rPr>
          <w:rFonts w:hint="eastAsia"/>
          <w:snapToGrid w:val="0"/>
          <w:color w:val="000000"/>
          <w:sz w:val="24"/>
        </w:rPr>
        <w:t>本项目属于作物育种学技术领域。针对花生高油种质缺乏</w:t>
      </w:r>
      <w:r w:rsidRPr="009A606B">
        <w:rPr>
          <w:rFonts w:hint="eastAsia"/>
          <w:snapToGrid w:val="0"/>
          <w:color w:val="000000"/>
          <w:sz w:val="24"/>
        </w:rPr>
        <w:t>,</w:t>
      </w:r>
      <w:r w:rsidRPr="009A606B">
        <w:rPr>
          <w:rFonts w:hint="eastAsia"/>
          <w:snapToGrid w:val="0"/>
          <w:color w:val="000000"/>
          <w:sz w:val="24"/>
        </w:rPr>
        <w:t>高油性</w:t>
      </w:r>
      <w:proofErr w:type="gramStart"/>
      <w:r w:rsidRPr="009A606B">
        <w:rPr>
          <w:rFonts w:hint="eastAsia"/>
          <w:snapToGrid w:val="0"/>
          <w:color w:val="000000"/>
          <w:sz w:val="24"/>
        </w:rPr>
        <w:t>状选择</w:t>
      </w:r>
      <w:proofErr w:type="gramEnd"/>
      <w:r w:rsidRPr="009A606B">
        <w:rPr>
          <w:rFonts w:hint="eastAsia"/>
          <w:snapToGrid w:val="0"/>
          <w:color w:val="000000"/>
          <w:sz w:val="24"/>
        </w:rPr>
        <w:t>效率低的难题</w:t>
      </w:r>
      <w:r w:rsidRPr="009A606B">
        <w:rPr>
          <w:rFonts w:hint="eastAsia"/>
          <w:snapToGrid w:val="0"/>
          <w:color w:val="000000"/>
          <w:sz w:val="24"/>
        </w:rPr>
        <w:t>,</w:t>
      </w:r>
      <w:r w:rsidRPr="009A606B">
        <w:rPr>
          <w:rFonts w:hint="eastAsia"/>
          <w:snapToGrid w:val="0"/>
          <w:color w:val="000000"/>
          <w:sz w:val="24"/>
        </w:rPr>
        <w:t>历经</w:t>
      </w:r>
      <w:r w:rsidRPr="009A606B">
        <w:rPr>
          <w:rFonts w:hint="eastAsia"/>
          <w:snapToGrid w:val="0"/>
          <w:color w:val="000000"/>
          <w:sz w:val="24"/>
        </w:rPr>
        <w:t xml:space="preserve"> 18 </w:t>
      </w:r>
      <w:r w:rsidRPr="009A606B">
        <w:rPr>
          <w:rFonts w:hint="eastAsia"/>
          <w:snapToGrid w:val="0"/>
          <w:color w:val="000000"/>
          <w:sz w:val="24"/>
        </w:rPr>
        <w:t>年研究，在创造变异、筛选高油技术、培育新品种等方面取得了突破，“是生物技术育种的一个范例”。</w:t>
      </w:r>
    </w:p>
    <w:p w:rsidR="00CE0B3C" w:rsidRPr="009A606B" w:rsidRDefault="00CE0B3C" w:rsidP="00CE0B3C">
      <w:pPr>
        <w:spacing w:line="360" w:lineRule="exact"/>
        <w:ind w:firstLineChars="200" w:firstLine="480"/>
        <w:rPr>
          <w:snapToGrid w:val="0"/>
          <w:color w:val="000000"/>
          <w:sz w:val="24"/>
        </w:rPr>
      </w:pPr>
      <w:r w:rsidRPr="009A606B">
        <w:rPr>
          <w:rFonts w:hint="eastAsia"/>
          <w:snapToGrid w:val="0"/>
          <w:color w:val="000000"/>
          <w:sz w:val="24"/>
        </w:rPr>
        <w:t>1</w:t>
      </w:r>
      <w:r w:rsidRPr="009A606B">
        <w:rPr>
          <w:rFonts w:hint="eastAsia"/>
          <w:snapToGrid w:val="0"/>
          <w:color w:val="000000"/>
          <w:sz w:val="24"/>
        </w:rPr>
        <w:t>．发明了花生离体诱变方法。创建了化学诱变培养、体胚诱导和体胚成苗的高效技术体系，突变率分别是常规辐射技术的</w:t>
      </w:r>
      <w:r w:rsidRPr="009A606B">
        <w:rPr>
          <w:rFonts w:hint="eastAsia"/>
          <w:snapToGrid w:val="0"/>
          <w:color w:val="000000"/>
          <w:sz w:val="24"/>
        </w:rPr>
        <w:t xml:space="preserve"> 207.6 </w:t>
      </w:r>
      <w:proofErr w:type="gramStart"/>
      <w:r w:rsidRPr="009A606B">
        <w:rPr>
          <w:rFonts w:hint="eastAsia"/>
          <w:snapToGrid w:val="0"/>
          <w:color w:val="000000"/>
          <w:sz w:val="24"/>
        </w:rPr>
        <w:t>倍</w:t>
      </w:r>
      <w:proofErr w:type="gramEnd"/>
      <w:r w:rsidRPr="009A606B">
        <w:rPr>
          <w:rFonts w:hint="eastAsia"/>
          <w:snapToGrid w:val="0"/>
          <w:color w:val="000000"/>
          <w:sz w:val="24"/>
        </w:rPr>
        <w:t>、</w:t>
      </w:r>
      <w:r w:rsidRPr="009A606B">
        <w:rPr>
          <w:rFonts w:hint="eastAsia"/>
          <w:snapToGrid w:val="0"/>
          <w:color w:val="000000"/>
          <w:sz w:val="24"/>
        </w:rPr>
        <w:t xml:space="preserve">193.3 </w:t>
      </w:r>
      <w:proofErr w:type="gramStart"/>
      <w:r w:rsidRPr="009A606B">
        <w:rPr>
          <w:rFonts w:hint="eastAsia"/>
          <w:snapToGrid w:val="0"/>
          <w:color w:val="000000"/>
          <w:sz w:val="24"/>
        </w:rPr>
        <w:t>倍</w:t>
      </w:r>
      <w:proofErr w:type="gramEnd"/>
      <w:r w:rsidRPr="009A606B">
        <w:rPr>
          <w:rFonts w:hint="eastAsia"/>
          <w:snapToGrid w:val="0"/>
          <w:color w:val="000000"/>
          <w:sz w:val="24"/>
        </w:rPr>
        <w:t>。发明了组培苗移栽方法，再生苗嫁接移栽成活率</w:t>
      </w:r>
      <w:r w:rsidRPr="009A606B">
        <w:rPr>
          <w:rFonts w:hint="eastAsia"/>
          <w:snapToGrid w:val="0"/>
          <w:color w:val="000000"/>
          <w:sz w:val="24"/>
        </w:rPr>
        <w:t>98.7%</w:t>
      </w:r>
      <w:r w:rsidRPr="009A606B">
        <w:rPr>
          <w:rFonts w:hint="eastAsia"/>
          <w:snapToGrid w:val="0"/>
          <w:color w:val="000000"/>
          <w:sz w:val="24"/>
        </w:rPr>
        <w:t>。</w:t>
      </w:r>
    </w:p>
    <w:p w:rsidR="00CE0B3C" w:rsidRPr="009A606B" w:rsidRDefault="00CE0B3C" w:rsidP="00CE0B3C">
      <w:pPr>
        <w:spacing w:line="360" w:lineRule="exact"/>
        <w:ind w:firstLineChars="200" w:firstLine="480"/>
        <w:rPr>
          <w:snapToGrid w:val="0"/>
          <w:color w:val="000000"/>
          <w:sz w:val="24"/>
        </w:rPr>
      </w:pPr>
      <w:r w:rsidRPr="009A606B">
        <w:rPr>
          <w:rFonts w:hint="eastAsia"/>
          <w:snapToGrid w:val="0"/>
          <w:color w:val="000000"/>
          <w:sz w:val="24"/>
        </w:rPr>
        <w:t>（</w:t>
      </w:r>
      <w:r w:rsidRPr="009A606B">
        <w:rPr>
          <w:rFonts w:hint="eastAsia"/>
          <w:snapToGrid w:val="0"/>
          <w:color w:val="000000"/>
          <w:sz w:val="24"/>
        </w:rPr>
        <w:t>1</w:t>
      </w:r>
      <w:r w:rsidRPr="009A606B">
        <w:rPr>
          <w:rFonts w:hint="eastAsia"/>
          <w:snapToGrid w:val="0"/>
          <w:color w:val="000000"/>
          <w:sz w:val="24"/>
        </w:rPr>
        <w:t>）发明了离体诱变方法，大幅提高突变率。创建诱导变异、诱导体胚、诱导体胚成苗技术体系，确定</w:t>
      </w:r>
      <w:r w:rsidRPr="009A606B">
        <w:rPr>
          <w:rFonts w:hint="eastAsia"/>
          <w:snapToGrid w:val="0"/>
          <w:color w:val="000000"/>
          <w:sz w:val="24"/>
        </w:rPr>
        <w:t xml:space="preserve"> MS + </w:t>
      </w:r>
      <w:r>
        <w:rPr>
          <w:rFonts w:hint="eastAsia"/>
          <w:snapToGrid w:val="0"/>
          <w:color w:val="000000"/>
          <w:sz w:val="24"/>
        </w:rPr>
        <w:t>3</w:t>
      </w:r>
      <w:r w:rsidRPr="009A606B">
        <w:rPr>
          <w:rFonts w:hint="eastAsia"/>
          <w:snapToGrid w:val="0"/>
          <w:color w:val="000000"/>
          <w:sz w:val="24"/>
        </w:rPr>
        <w:t xml:space="preserve"> mg/L </w:t>
      </w:r>
      <w:r w:rsidRPr="009A606B">
        <w:rPr>
          <w:rFonts w:hint="eastAsia"/>
          <w:snapToGrid w:val="0"/>
          <w:color w:val="000000"/>
          <w:sz w:val="24"/>
        </w:rPr>
        <w:t>平阳霉素</w:t>
      </w:r>
      <w:r w:rsidRPr="009A606B">
        <w:rPr>
          <w:rFonts w:hint="eastAsia"/>
          <w:snapToGrid w:val="0"/>
          <w:color w:val="000000"/>
          <w:sz w:val="24"/>
        </w:rPr>
        <w:t xml:space="preserve"> + </w:t>
      </w:r>
      <w:r>
        <w:rPr>
          <w:rFonts w:hint="eastAsia"/>
          <w:snapToGrid w:val="0"/>
          <w:color w:val="000000"/>
          <w:sz w:val="24"/>
        </w:rPr>
        <w:t>8</w:t>
      </w:r>
      <w:r w:rsidRPr="009A606B">
        <w:rPr>
          <w:rFonts w:hint="eastAsia"/>
          <w:snapToGrid w:val="0"/>
          <w:color w:val="000000"/>
          <w:sz w:val="24"/>
        </w:rPr>
        <w:t xml:space="preserve"> mg/L 2,4-D </w:t>
      </w:r>
      <w:r w:rsidRPr="009A606B">
        <w:rPr>
          <w:rFonts w:hint="eastAsia"/>
          <w:snapToGrid w:val="0"/>
          <w:color w:val="000000"/>
          <w:sz w:val="24"/>
        </w:rPr>
        <w:t>是诱变和体</w:t>
      </w:r>
      <w:proofErr w:type="gramStart"/>
      <w:r w:rsidRPr="009A606B">
        <w:rPr>
          <w:rFonts w:hint="eastAsia"/>
          <w:snapToGrid w:val="0"/>
          <w:color w:val="000000"/>
          <w:sz w:val="24"/>
        </w:rPr>
        <w:t>胚</w:t>
      </w:r>
      <w:proofErr w:type="gramEnd"/>
      <w:r w:rsidRPr="009A606B">
        <w:rPr>
          <w:rFonts w:hint="eastAsia"/>
          <w:snapToGrid w:val="0"/>
          <w:color w:val="000000"/>
          <w:sz w:val="24"/>
        </w:rPr>
        <w:t>诱导的最佳培养基；</w:t>
      </w:r>
      <w:r w:rsidRPr="009A606B">
        <w:rPr>
          <w:rFonts w:hint="eastAsia"/>
          <w:snapToGrid w:val="0"/>
          <w:color w:val="000000"/>
          <w:sz w:val="24"/>
        </w:rPr>
        <w:t xml:space="preserve">MS + 4 mg/L BAP </w:t>
      </w:r>
      <w:r w:rsidRPr="009A606B">
        <w:rPr>
          <w:rFonts w:hint="eastAsia"/>
          <w:snapToGrid w:val="0"/>
          <w:color w:val="000000"/>
          <w:sz w:val="24"/>
        </w:rPr>
        <w:t>是</w:t>
      </w:r>
      <w:proofErr w:type="gramStart"/>
      <w:r w:rsidRPr="009A606B">
        <w:rPr>
          <w:rFonts w:hint="eastAsia"/>
          <w:snapToGrid w:val="0"/>
          <w:color w:val="000000"/>
          <w:sz w:val="24"/>
        </w:rPr>
        <w:t>最佳体胚</w:t>
      </w:r>
      <w:proofErr w:type="gramEnd"/>
      <w:r w:rsidRPr="009A606B">
        <w:rPr>
          <w:rFonts w:hint="eastAsia"/>
          <w:snapToGrid w:val="0"/>
          <w:color w:val="000000"/>
          <w:sz w:val="24"/>
        </w:rPr>
        <w:t>成苗培养基。化学</w:t>
      </w:r>
      <w:r>
        <w:rPr>
          <w:rFonts w:hint="eastAsia"/>
          <w:snapToGrid w:val="0"/>
          <w:color w:val="000000"/>
          <w:sz w:val="24"/>
        </w:rPr>
        <w:t>离体</w:t>
      </w:r>
      <w:r w:rsidRPr="009A606B">
        <w:rPr>
          <w:rFonts w:hint="eastAsia"/>
          <w:snapToGrid w:val="0"/>
          <w:color w:val="000000"/>
          <w:sz w:val="24"/>
        </w:rPr>
        <w:t>诱变</w:t>
      </w:r>
      <w:r w:rsidRPr="009A606B">
        <w:rPr>
          <w:rFonts w:hint="eastAsia"/>
          <w:snapToGrid w:val="0"/>
          <w:color w:val="000000"/>
          <w:sz w:val="24"/>
        </w:rPr>
        <w:t xml:space="preserve"> M2 </w:t>
      </w:r>
      <w:r w:rsidRPr="009A606B">
        <w:rPr>
          <w:rFonts w:hint="eastAsia"/>
          <w:snapToGrid w:val="0"/>
          <w:color w:val="000000"/>
          <w:sz w:val="24"/>
        </w:rPr>
        <w:t>代突变率是</w:t>
      </w:r>
      <w:r>
        <w:rPr>
          <w:rFonts w:hint="eastAsia"/>
          <w:snapToGrid w:val="0"/>
          <w:color w:val="000000"/>
          <w:sz w:val="24"/>
        </w:rPr>
        <w:t>常规诱变技术</w:t>
      </w:r>
      <w:r w:rsidRPr="009A606B">
        <w:rPr>
          <w:rFonts w:hint="eastAsia"/>
          <w:snapToGrid w:val="0"/>
          <w:color w:val="000000"/>
          <w:sz w:val="24"/>
        </w:rPr>
        <w:t>的</w:t>
      </w:r>
      <w:r w:rsidRPr="009A606B">
        <w:rPr>
          <w:rFonts w:hint="eastAsia"/>
          <w:snapToGrid w:val="0"/>
          <w:color w:val="000000"/>
          <w:sz w:val="24"/>
        </w:rPr>
        <w:t xml:space="preserve"> 207.6 </w:t>
      </w:r>
      <w:proofErr w:type="gramStart"/>
      <w:r w:rsidRPr="009A606B">
        <w:rPr>
          <w:rFonts w:hint="eastAsia"/>
          <w:snapToGrid w:val="0"/>
          <w:color w:val="000000"/>
          <w:sz w:val="24"/>
        </w:rPr>
        <w:t>倍</w:t>
      </w:r>
      <w:proofErr w:type="gramEnd"/>
      <w:r w:rsidRPr="009A606B">
        <w:rPr>
          <w:rFonts w:hint="eastAsia"/>
          <w:snapToGrid w:val="0"/>
          <w:color w:val="000000"/>
          <w:sz w:val="24"/>
        </w:rPr>
        <w:t>。</w:t>
      </w:r>
    </w:p>
    <w:p w:rsidR="00CE0B3C" w:rsidRPr="009A606B" w:rsidRDefault="00CE0B3C" w:rsidP="00CE0B3C">
      <w:pPr>
        <w:spacing w:line="360" w:lineRule="exact"/>
        <w:ind w:firstLineChars="200" w:firstLine="480"/>
        <w:rPr>
          <w:snapToGrid w:val="0"/>
          <w:color w:val="000000"/>
          <w:sz w:val="24"/>
        </w:rPr>
      </w:pPr>
      <w:r w:rsidRPr="009A606B">
        <w:rPr>
          <w:rFonts w:hint="eastAsia"/>
          <w:snapToGrid w:val="0"/>
          <w:color w:val="000000"/>
          <w:sz w:val="24"/>
        </w:rPr>
        <w:t>（</w:t>
      </w:r>
      <w:r w:rsidRPr="009A606B">
        <w:rPr>
          <w:rFonts w:hint="eastAsia"/>
          <w:snapToGrid w:val="0"/>
          <w:color w:val="000000"/>
          <w:sz w:val="24"/>
        </w:rPr>
        <w:t>2</w:t>
      </w:r>
      <w:r w:rsidRPr="009A606B">
        <w:rPr>
          <w:rFonts w:hint="eastAsia"/>
          <w:snapToGrid w:val="0"/>
          <w:color w:val="000000"/>
          <w:sz w:val="24"/>
        </w:rPr>
        <w:t>）发明了花生组培苗移栽方法，创建无菌嫁接移栽田间技术体系。成活苗全部结果。</w:t>
      </w:r>
    </w:p>
    <w:p w:rsidR="00CE0B3C" w:rsidRPr="009A606B" w:rsidRDefault="00CE0B3C" w:rsidP="00CE0B3C">
      <w:pPr>
        <w:spacing w:line="360" w:lineRule="exact"/>
        <w:ind w:firstLineChars="200" w:firstLine="480"/>
        <w:rPr>
          <w:snapToGrid w:val="0"/>
          <w:color w:val="000000"/>
          <w:sz w:val="24"/>
        </w:rPr>
      </w:pPr>
      <w:r w:rsidRPr="009A606B">
        <w:rPr>
          <w:rFonts w:hint="eastAsia"/>
          <w:snapToGrid w:val="0"/>
          <w:color w:val="000000"/>
          <w:sz w:val="24"/>
        </w:rPr>
        <w:t>2</w:t>
      </w:r>
      <w:r w:rsidRPr="009A606B">
        <w:rPr>
          <w:rFonts w:hint="eastAsia"/>
          <w:snapToGrid w:val="0"/>
          <w:color w:val="000000"/>
          <w:sz w:val="24"/>
        </w:rPr>
        <w:t>．发明了花生高油性状离体定向筛选方法，首创出高油花生培养基水势选择指标，解决了花生高油性</w:t>
      </w:r>
      <w:proofErr w:type="gramStart"/>
      <w:r w:rsidRPr="009A606B">
        <w:rPr>
          <w:rFonts w:hint="eastAsia"/>
          <w:snapToGrid w:val="0"/>
          <w:color w:val="000000"/>
          <w:sz w:val="24"/>
        </w:rPr>
        <w:t>状选择</w:t>
      </w:r>
      <w:proofErr w:type="gramEnd"/>
      <w:r w:rsidRPr="009A606B">
        <w:rPr>
          <w:rFonts w:hint="eastAsia"/>
          <w:snapToGrid w:val="0"/>
          <w:color w:val="000000"/>
          <w:sz w:val="24"/>
        </w:rPr>
        <w:t>效率低的难题。</w:t>
      </w:r>
    </w:p>
    <w:p w:rsidR="00CE0B3C" w:rsidRPr="009A606B" w:rsidRDefault="00CE0B3C" w:rsidP="00CE0B3C">
      <w:pPr>
        <w:spacing w:line="360" w:lineRule="exact"/>
        <w:ind w:firstLineChars="200" w:firstLine="480"/>
        <w:rPr>
          <w:snapToGrid w:val="0"/>
          <w:color w:val="000000"/>
          <w:sz w:val="24"/>
        </w:rPr>
      </w:pPr>
      <w:r w:rsidRPr="009A606B">
        <w:rPr>
          <w:rFonts w:hint="eastAsia"/>
          <w:snapToGrid w:val="0"/>
          <w:color w:val="000000"/>
          <w:sz w:val="24"/>
        </w:rPr>
        <w:t>（</w:t>
      </w:r>
      <w:r w:rsidRPr="009A606B">
        <w:rPr>
          <w:rFonts w:hint="eastAsia"/>
          <w:snapToGrid w:val="0"/>
          <w:color w:val="000000"/>
          <w:sz w:val="24"/>
        </w:rPr>
        <w:t>1</w:t>
      </w:r>
      <w:r w:rsidRPr="009A606B">
        <w:rPr>
          <w:rFonts w:hint="eastAsia"/>
          <w:snapToGrid w:val="0"/>
          <w:color w:val="000000"/>
          <w:sz w:val="24"/>
        </w:rPr>
        <w:t>）发现花生叶水势与其籽仁含油量呈极显著正相关。</w:t>
      </w:r>
    </w:p>
    <w:p w:rsidR="00CE0B3C" w:rsidRPr="009A606B" w:rsidRDefault="00CE0B3C" w:rsidP="00CE0B3C">
      <w:pPr>
        <w:spacing w:line="360" w:lineRule="exact"/>
        <w:ind w:firstLineChars="200" w:firstLine="480"/>
        <w:rPr>
          <w:snapToGrid w:val="0"/>
          <w:color w:val="000000"/>
          <w:sz w:val="24"/>
        </w:rPr>
      </w:pPr>
      <w:r w:rsidRPr="009A606B">
        <w:rPr>
          <w:rFonts w:hint="eastAsia"/>
          <w:snapToGrid w:val="0"/>
          <w:color w:val="000000"/>
          <w:sz w:val="24"/>
        </w:rPr>
        <w:t>（</w:t>
      </w:r>
      <w:r w:rsidRPr="009A606B">
        <w:rPr>
          <w:rFonts w:hint="eastAsia"/>
          <w:snapToGrid w:val="0"/>
          <w:color w:val="000000"/>
          <w:sz w:val="24"/>
        </w:rPr>
        <w:t>2</w:t>
      </w:r>
      <w:r w:rsidRPr="009A606B">
        <w:rPr>
          <w:rFonts w:hint="eastAsia"/>
          <w:snapToGrid w:val="0"/>
          <w:color w:val="000000"/>
          <w:sz w:val="24"/>
        </w:rPr>
        <w:t>）首创出筛选高油花生培养基水势指标，研制出筛选高油花生培养基。筛选高油花生培养基水势指标</w:t>
      </w:r>
      <w:r w:rsidRPr="009A606B">
        <w:rPr>
          <w:rFonts w:hint="eastAsia"/>
          <w:snapToGrid w:val="0"/>
          <w:color w:val="000000"/>
          <w:sz w:val="24"/>
        </w:rPr>
        <w:t xml:space="preserve">-2.079 </w:t>
      </w:r>
      <w:proofErr w:type="spellStart"/>
      <w:r w:rsidRPr="009A606B">
        <w:rPr>
          <w:rFonts w:hint="eastAsia"/>
          <w:snapToGrid w:val="0"/>
          <w:color w:val="000000"/>
          <w:sz w:val="24"/>
        </w:rPr>
        <w:t>MPa</w:t>
      </w:r>
      <w:proofErr w:type="spellEnd"/>
      <w:r w:rsidRPr="009A606B">
        <w:rPr>
          <w:rFonts w:hint="eastAsia"/>
          <w:snapToGrid w:val="0"/>
          <w:color w:val="000000"/>
          <w:sz w:val="24"/>
        </w:rPr>
        <w:t>，</w:t>
      </w:r>
      <w:r w:rsidRPr="009A606B">
        <w:rPr>
          <w:rFonts w:hint="eastAsia"/>
          <w:snapToGrid w:val="0"/>
          <w:color w:val="000000"/>
          <w:sz w:val="24"/>
        </w:rPr>
        <w:t xml:space="preserve">MS + 4mg/L BAP + 6 </w:t>
      </w:r>
      <w:proofErr w:type="spellStart"/>
      <w:r w:rsidRPr="009A606B">
        <w:rPr>
          <w:rFonts w:hint="eastAsia"/>
          <w:snapToGrid w:val="0"/>
          <w:color w:val="000000"/>
          <w:sz w:val="24"/>
        </w:rPr>
        <w:t>mmol</w:t>
      </w:r>
      <w:proofErr w:type="spellEnd"/>
      <w:r w:rsidRPr="009A606B">
        <w:rPr>
          <w:rFonts w:hint="eastAsia"/>
          <w:snapToGrid w:val="0"/>
          <w:color w:val="000000"/>
          <w:sz w:val="24"/>
        </w:rPr>
        <w:t xml:space="preserve">/L </w:t>
      </w:r>
      <w:r w:rsidRPr="009A606B">
        <w:rPr>
          <w:rFonts w:hint="eastAsia"/>
          <w:snapToGrid w:val="0"/>
          <w:color w:val="000000"/>
          <w:sz w:val="24"/>
        </w:rPr>
        <w:t>羟脯氨酸培养基是高油筛选的核心技术，高油植株获得率</w:t>
      </w:r>
      <w:r w:rsidRPr="009A606B">
        <w:rPr>
          <w:rFonts w:hint="eastAsia"/>
          <w:snapToGrid w:val="0"/>
          <w:color w:val="000000"/>
          <w:sz w:val="24"/>
        </w:rPr>
        <w:t xml:space="preserve"> 100%</w:t>
      </w:r>
      <w:r w:rsidRPr="009A606B">
        <w:rPr>
          <w:rFonts w:hint="eastAsia"/>
          <w:snapToGrid w:val="0"/>
          <w:color w:val="000000"/>
          <w:sz w:val="24"/>
        </w:rPr>
        <w:t>。</w:t>
      </w:r>
    </w:p>
    <w:p w:rsidR="00CE0B3C" w:rsidRPr="009A606B" w:rsidRDefault="00CE0B3C" w:rsidP="00CE0B3C">
      <w:pPr>
        <w:spacing w:line="360" w:lineRule="exact"/>
        <w:ind w:firstLineChars="200" w:firstLine="480"/>
        <w:rPr>
          <w:snapToGrid w:val="0"/>
          <w:color w:val="000000"/>
          <w:sz w:val="24"/>
        </w:rPr>
      </w:pPr>
      <w:r w:rsidRPr="009A606B">
        <w:rPr>
          <w:rFonts w:hint="eastAsia"/>
          <w:snapToGrid w:val="0"/>
          <w:color w:val="000000"/>
          <w:sz w:val="24"/>
        </w:rPr>
        <w:t>3</w:t>
      </w:r>
      <w:r w:rsidRPr="009A606B">
        <w:rPr>
          <w:rFonts w:hint="eastAsia"/>
          <w:snapToGrid w:val="0"/>
          <w:color w:val="000000"/>
          <w:sz w:val="24"/>
        </w:rPr>
        <w:t>．发明了高油花生培育技术，培育高油花生新品种</w:t>
      </w:r>
      <w:r>
        <w:rPr>
          <w:rFonts w:hint="eastAsia"/>
          <w:snapToGrid w:val="0"/>
          <w:color w:val="000000"/>
          <w:sz w:val="24"/>
        </w:rPr>
        <w:t>3</w:t>
      </w:r>
      <w:r w:rsidRPr="009A606B">
        <w:rPr>
          <w:rFonts w:hint="eastAsia"/>
          <w:snapToGrid w:val="0"/>
          <w:color w:val="000000"/>
          <w:sz w:val="24"/>
        </w:rPr>
        <w:t>个，</w:t>
      </w:r>
      <w:r>
        <w:rPr>
          <w:rFonts w:hint="eastAsia"/>
          <w:snapToGrid w:val="0"/>
          <w:color w:val="000000"/>
          <w:sz w:val="24"/>
        </w:rPr>
        <w:t>新品系</w:t>
      </w:r>
      <w:r>
        <w:rPr>
          <w:rFonts w:hint="eastAsia"/>
          <w:snapToGrid w:val="0"/>
          <w:color w:val="000000"/>
          <w:sz w:val="24"/>
        </w:rPr>
        <w:t>2</w:t>
      </w:r>
      <w:r>
        <w:rPr>
          <w:rFonts w:hint="eastAsia"/>
          <w:snapToGrid w:val="0"/>
          <w:color w:val="000000"/>
          <w:sz w:val="24"/>
        </w:rPr>
        <w:t>个，新</w:t>
      </w:r>
      <w:r w:rsidRPr="009A606B">
        <w:rPr>
          <w:rFonts w:hint="eastAsia"/>
          <w:snapToGrid w:val="0"/>
          <w:color w:val="000000"/>
          <w:sz w:val="24"/>
        </w:rPr>
        <w:t>种质</w:t>
      </w:r>
      <w:r w:rsidRPr="009A606B">
        <w:rPr>
          <w:rFonts w:hint="eastAsia"/>
          <w:snapToGrid w:val="0"/>
          <w:color w:val="000000"/>
          <w:sz w:val="24"/>
        </w:rPr>
        <w:t xml:space="preserve"> 1</w:t>
      </w:r>
      <w:r>
        <w:rPr>
          <w:rFonts w:hint="eastAsia"/>
          <w:snapToGrid w:val="0"/>
          <w:color w:val="000000"/>
          <w:sz w:val="24"/>
        </w:rPr>
        <w:t>33</w:t>
      </w:r>
      <w:r w:rsidRPr="009A606B">
        <w:rPr>
          <w:rFonts w:hint="eastAsia"/>
          <w:snapToGrid w:val="0"/>
          <w:color w:val="000000"/>
          <w:sz w:val="24"/>
        </w:rPr>
        <w:t xml:space="preserve"> </w:t>
      </w:r>
      <w:r w:rsidRPr="009A606B">
        <w:rPr>
          <w:rFonts w:hint="eastAsia"/>
          <w:snapToGrid w:val="0"/>
          <w:color w:val="000000"/>
          <w:sz w:val="24"/>
        </w:rPr>
        <w:t>份。</w:t>
      </w:r>
    </w:p>
    <w:p w:rsidR="00CE0B3C" w:rsidRPr="009A606B" w:rsidRDefault="00CE0B3C" w:rsidP="00CE0B3C">
      <w:pPr>
        <w:spacing w:line="360" w:lineRule="exact"/>
        <w:ind w:firstLineChars="200" w:firstLine="480"/>
        <w:rPr>
          <w:snapToGrid w:val="0"/>
          <w:color w:val="000000"/>
          <w:sz w:val="24"/>
        </w:rPr>
      </w:pPr>
      <w:r w:rsidRPr="009A606B">
        <w:rPr>
          <w:rFonts w:hint="eastAsia"/>
          <w:snapToGrid w:val="0"/>
          <w:color w:val="000000"/>
          <w:sz w:val="24"/>
        </w:rPr>
        <w:t>（</w:t>
      </w:r>
      <w:r w:rsidRPr="009A606B">
        <w:rPr>
          <w:rFonts w:hint="eastAsia"/>
          <w:snapToGrid w:val="0"/>
          <w:color w:val="000000"/>
          <w:sz w:val="24"/>
        </w:rPr>
        <w:t>1</w:t>
      </w:r>
      <w:r w:rsidRPr="009A606B">
        <w:rPr>
          <w:rFonts w:hint="eastAsia"/>
          <w:snapToGrid w:val="0"/>
          <w:color w:val="000000"/>
          <w:sz w:val="24"/>
        </w:rPr>
        <w:t>）组织培养结合田间传统选择培育新品种，“是生物技术育种的一个范例”。高油植株</w:t>
      </w:r>
      <w:r w:rsidRPr="009A606B">
        <w:rPr>
          <w:rFonts w:hint="eastAsia"/>
          <w:snapToGrid w:val="0"/>
          <w:color w:val="000000"/>
          <w:sz w:val="24"/>
        </w:rPr>
        <w:t xml:space="preserve"> M2 </w:t>
      </w:r>
      <w:r w:rsidRPr="009A606B">
        <w:rPr>
          <w:rFonts w:hint="eastAsia"/>
          <w:snapToGrid w:val="0"/>
          <w:color w:val="000000"/>
          <w:sz w:val="24"/>
        </w:rPr>
        <w:t>代分离。</w:t>
      </w:r>
      <w:r w:rsidRPr="009A606B">
        <w:rPr>
          <w:rFonts w:hint="eastAsia"/>
          <w:snapToGrid w:val="0"/>
          <w:color w:val="000000"/>
          <w:sz w:val="24"/>
        </w:rPr>
        <w:t xml:space="preserve">M3 </w:t>
      </w:r>
      <w:r w:rsidRPr="009A606B">
        <w:rPr>
          <w:rFonts w:hint="eastAsia"/>
          <w:snapToGrid w:val="0"/>
          <w:color w:val="000000"/>
          <w:sz w:val="24"/>
        </w:rPr>
        <w:t>和</w:t>
      </w:r>
      <w:r w:rsidRPr="009A606B">
        <w:rPr>
          <w:rFonts w:hint="eastAsia"/>
          <w:snapToGrid w:val="0"/>
          <w:color w:val="000000"/>
          <w:sz w:val="24"/>
        </w:rPr>
        <w:t xml:space="preserve"> M4 </w:t>
      </w:r>
      <w:proofErr w:type="gramStart"/>
      <w:r w:rsidRPr="009A606B">
        <w:rPr>
          <w:rFonts w:hint="eastAsia"/>
          <w:snapToGrid w:val="0"/>
          <w:color w:val="000000"/>
          <w:sz w:val="24"/>
        </w:rPr>
        <w:t>代进行</w:t>
      </w:r>
      <w:proofErr w:type="gramEnd"/>
      <w:r w:rsidRPr="009A606B">
        <w:rPr>
          <w:rFonts w:hint="eastAsia"/>
          <w:snapToGrid w:val="0"/>
          <w:color w:val="000000"/>
          <w:sz w:val="24"/>
        </w:rPr>
        <w:t>高产、高油、耐盐选择；育成高油新品种</w:t>
      </w:r>
      <w:r>
        <w:rPr>
          <w:rFonts w:hint="eastAsia"/>
          <w:snapToGrid w:val="0"/>
          <w:color w:val="000000"/>
          <w:sz w:val="24"/>
        </w:rPr>
        <w:t xml:space="preserve">5 </w:t>
      </w:r>
      <w:proofErr w:type="gramStart"/>
      <w:r w:rsidRPr="009A606B">
        <w:rPr>
          <w:rFonts w:hint="eastAsia"/>
          <w:snapToGrid w:val="0"/>
          <w:color w:val="000000"/>
          <w:sz w:val="24"/>
        </w:rPr>
        <w:t>个</w:t>
      </w:r>
      <w:proofErr w:type="gramEnd"/>
      <w:r w:rsidRPr="009A606B">
        <w:rPr>
          <w:rFonts w:hint="eastAsia"/>
          <w:snapToGrid w:val="0"/>
          <w:color w:val="000000"/>
          <w:sz w:val="24"/>
        </w:rPr>
        <w:t>，种质</w:t>
      </w:r>
      <w:r w:rsidRPr="009A606B">
        <w:rPr>
          <w:rFonts w:hint="eastAsia"/>
          <w:snapToGrid w:val="0"/>
          <w:color w:val="000000"/>
          <w:sz w:val="24"/>
        </w:rPr>
        <w:t xml:space="preserve"> 1</w:t>
      </w:r>
      <w:r>
        <w:rPr>
          <w:rFonts w:hint="eastAsia"/>
          <w:snapToGrid w:val="0"/>
          <w:color w:val="000000"/>
          <w:sz w:val="24"/>
        </w:rPr>
        <w:t>33</w:t>
      </w:r>
      <w:r w:rsidRPr="009A606B">
        <w:rPr>
          <w:rFonts w:hint="eastAsia"/>
          <w:snapToGrid w:val="0"/>
          <w:color w:val="000000"/>
          <w:sz w:val="24"/>
        </w:rPr>
        <w:t xml:space="preserve"> </w:t>
      </w:r>
      <w:r w:rsidRPr="009A606B">
        <w:rPr>
          <w:rFonts w:hint="eastAsia"/>
          <w:snapToGrid w:val="0"/>
          <w:color w:val="000000"/>
          <w:sz w:val="24"/>
        </w:rPr>
        <w:t>份。</w:t>
      </w:r>
    </w:p>
    <w:p w:rsidR="00CE0B3C" w:rsidRPr="00E6241C" w:rsidRDefault="00CE0B3C" w:rsidP="00CE0B3C">
      <w:pPr>
        <w:spacing w:line="360" w:lineRule="exact"/>
        <w:ind w:firstLineChars="200" w:firstLine="480"/>
        <w:rPr>
          <w:snapToGrid w:val="0"/>
          <w:color w:val="000000"/>
          <w:sz w:val="24"/>
        </w:rPr>
      </w:pPr>
      <w:r w:rsidRPr="009A606B">
        <w:rPr>
          <w:rFonts w:hint="eastAsia"/>
          <w:snapToGrid w:val="0"/>
          <w:color w:val="000000"/>
          <w:sz w:val="24"/>
        </w:rPr>
        <w:t>（</w:t>
      </w:r>
      <w:r w:rsidRPr="009A606B">
        <w:rPr>
          <w:rFonts w:hint="eastAsia"/>
          <w:snapToGrid w:val="0"/>
          <w:color w:val="000000"/>
          <w:sz w:val="24"/>
        </w:rPr>
        <w:t>2</w:t>
      </w:r>
      <w:r w:rsidRPr="009A606B">
        <w:rPr>
          <w:rFonts w:hint="eastAsia"/>
          <w:snapToGrid w:val="0"/>
          <w:color w:val="000000"/>
          <w:sz w:val="24"/>
        </w:rPr>
        <w:t>）育成品种含油量和</w:t>
      </w:r>
      <w:r w:rsidRPr="00E6241C">
        <w:rPr>
          <w:rFonts w:hint="eastAsia"/>
          <w:snapToGrid w:val="0"/>
          <w:color w:val="000000"/>
          <w:sz w:val="24"/>
        </w:rPr>
        <w:t>产量比原品种显著提高，兼具耐盐特点。</w:t>
      </w:r>
    </w:p>
    <w:p w:rsidR="00E6241C" w:rsidRPr="00E6241C" w:rsidRDefault="00E6241C" w:rsidP="00E6241C">
      <w:pPr>
        <w:spacing w:line="360" w:lineRule="exact"/>
        <w:ind w:firstLineChars="200" w:firstLine="480"/>
        <w:rPr>
          <w:rFonts w:hint="eastAsia"/>
          <w:snapToGrid w:val="0"/>
          <w:color w:val="000000"/>
          <w:sz w:val="24"/>
        </w:rPr>
      </w:pPr>
      <w:proofErr w:type="gramStart"/>
      <w:r w:rsidRPr="00E6241C">
        <w:rPr>
          <w:rFonts w:hint="eastAsia"/>
          <w:snapToGrid w:val="0"/>
          <w:color w:val="000000"/>
          <w:sz w:val="24"/>
        </w:rPr>
        <w:t>宇花</w:t>
      </w:r>
      <w:r w:rsidRPr="00E6241C">
        <w:rPr>
          <w:rFonts w:hint="eastAsia"/>
          <w:snapToGrid w:val="0"/>
          <w:color w:val="000000"/>
          <w:sz w:val="24"/>
        </w:rPr>
        <w:t>1</w:t>
      </w:r>
      <w:r w:rsidRPr="00E6241C">
        <w:rPr>
          <w:rFonts w:hint="eastAsia"/>
          <w:snapToGrid w:val="0"/>
          <w:color w:val="000000"/>
          <w:sz w:val="24"/>
        </w:rPr>
        <w:t>号</w:t>
      </w:r>
      <w:proofErr w:type="gramEnd"/>
      <w:r w:rsidRPr="00E6241C">
        <w:rPr>
          <w:rFonts w:hint="eastAsia"/>
          <w:snapToGrid w:val="0"/>
          <w:color w:val="000000"/>
          <w:sz w:val="24"/>
        </w:rPr>
        <w:t>，含油量</w:t>
      </w:r>
      <w:r w:rsidRPr="00E6241C">
        <w:rPr>
          <w:rFonts w:hint="eastAsia"/>
          <w:snapToGrid w:val="0"/>
          <w:color w:val="000000"/>
          <w:sz w:val="24"/>
        </w:rPr>
        <w:t>58.04%</w:t>
      </w:r>
      <w:r w:rsidRPr="00E6241C">
        <w:rPr>
          <w:rFonts w:hint="eastAsia"/>
          <w:snapToGrid w:val="0"/>
          <w:color w:val="000000"/>
          <w:sz w:val="24"/>
        </w:rPr>
        <w:t>，比原品种鲁花</w:t>
      </w:r>
      <w:r w:rsidRPr="00E6241C">
        <w:rPr>
          <w:rFonts w:hint="eastAsia"/>
          <w:snapToGrid w:val="0"/>
          <w:color w:val="000000"/>
          <w:sz w:val="24"/>
        </w:rPr>
        <w:t>11</w:t>
      </w:r>
      <w:r w:rsidRPr="00E6241C">
        <w:rPr>
          <w:rFonts w:hint="eastAsia"/>
          <w:snapToGrid w:val="0"/>
          <w:color w:val="000000"/>
          <w:sz w:val="24"/>
        </w:rPr>
        <w:t>号提高了</w:t>
      </w:r>
      <w:r w:rsidRPr="00E6241C">
        <w:rPr>
          <w:rFonts w:hint="eastAsia"/>
          <w:snapToGrid w:val="0"/>
          <w:color w:val="000000"/>
          <w:sz w:val="24"/>
        </w:rPr>
        <w:t>6.04</w:t>
      </w:r>
      <w:r w:rsidRPr="00E6241C">
        <w:rPr>
          <w:rFonts w:hint="eastAsia"/>
          <w:snapToGrid w:val="0"/>
          <w:color w:val="000000"/>
          <w:sz w:val="24"/>
        </w:rPr>
        <w:t>个百分点。籽仁、产油量比原品种鲁花</w:t>
      </w:r>
      <w:r w:rsidRPr="00E6241C">
        <w:rPr>
          <w:rFonts w:hint="eastAsia"/>
          <w:snapToGrid w:val="0"/>
          <w:color w:val="000000"/>
          <w:sz w:val="24"/>
        </w:rPr>
        <w:t>11</w:t>
      </w:r>
      <w:r w:rsidRPr="00E6241C">
        <w:rPr>
          <w:rFonts w:hint="eastAsia"/>
          <w:snapToGrid w:val="0"/>
          <w:color w:val="000000"/>
          <w:sz w:val="24"/>
        </w:rPr>
        <w:t>号增产</w:t>
      </w:r>
      <w:r w:rsidRPr="00E6241C">
        <w:rPr>
          <w:rFonts w:hint="eastAsia"/>
          <w:snapToGrid w:val="0"/>
          <w:color w:val="000000"/>
          <w:sz w:val="24"/>
        </w:rPr>
        <w:t>9.3%</w:t>
      </w:r>
      <w:r w:rsidRPr="00E6241C">
        <w:rPr>
          <w:rFonts w:hint="eastAsia"/>
          <w:snapToGrid w:val="0"/>
          <w:color w:val="000000"/>
          <w:sz w:val="24"/>
        </w:rPr>
        <w:t>、</w:t>
      </w:r>
      <w:r w:rsidRPr="00E6241C">
        <w:rPr>
          <w:rFonts w:hint="eastAsia"/>
          <w:snapToGrid w:val="0"/>
          <w:color w:val="000000"/>
          <w:sz w:val="24"/>
        </w:rPr>
        <w:t>21.9%</w:t>
      </w:r>
      <w:r w:rsidRPr="00E6241C">
        <w:rPr>
          <w:rFonts w:hint="eastAsia"/>
          <w:snapToGrid w:val="0"/>
          <w:color w:val="000000"/>
          <w:sz w:val="24"/>
        </w:rPr>
        <w:t>。盐碱地示范，亩产</w:t>
      </w:r>
      <w:r w:rsidRPr="00E6241C">
        <w:rPr>
          <w:rFonts w:hint="eastAsia"/>
          <w:snapToGrid w:val="0"/>
          <w:color w:val="000000"/>
          <w:sz w:val="24"/>
        </w:rPr>
        <w:t>429.3</w:t>
      </w:r>
      <w:r w:rsidRPr="00E6241C">
        <w:rPr>
          <w:rFonts w:hint="eastAsia"/>
          <w:snapToGrid w:val="0"/>
          <w:color w:val="000000"/>
          <w:sz w:val="24"/>
        </w:rPr>
        <w:t>公斤。分</w:t>
      </w:r>
      <w:r w:rsidRPr="00E6241C">
        <w:rPr>
          <w:rFonts w:hint="eastAsia"/>
          <w:snapToGrid w:val="0"/>
          <w:color w:val="000000"/>
          <w:sz w:val="24"/>
        </w:rPr>
        <w:lastRenderedPageBreak/>
        <w:t>别通过了安徽省、国家登记。</w:t>
      </w:r>
    </w:p>
    <w:p w:rsidR="00E6241C" w:rsidRPr="00E6241C" w:rsidRDefault="00E6241C" w:rsidP="00E6241C">
      <w:pPr>
        <w:spacing w:line="360" w:lineRule="exact"/>
        <w:ind w:firstLineChars="200" w:firstLine="480"/>
        <w:rPr>
          <w:rFonts w:hint="eastAsia"/>
          <w:snapToGrid w:val="0"/>
          <w:color w:val="000000"/>
          <w:sz w:val="24"/>
        </w:rPr>
      </w:pPr>
      <w:proofErr w:type="gramStart"/>
      <w:r w:rsidRPr="00E6241C">
        <w:rPr>
          <w:rFonts w:hint="eastAsia"/>
          <w:snapToGrid w:val="0"/>
          <w:color w:val="000000"/>
          <w:sz w:val="24"/>
        </w:rPr>
        <w:t>宇花</w:t>
      </w:r>
      <w:r w:rsidRPr="00E6241C">
        <w:rPr>
          <w:rFonts w:hint="eastAsia"/>
          <w:snapToGrid w:val="0"/>
          <w:color w:val="000000"/>
          <w:sz w:val="24"/>
        </w:rPr>
        <w:t>4</w:t>
      </w:r>
      <w:r w:rsidRPr="00E6241C">
        <w:rPr>
          <w:rFonts w:hint="eastAsia"/>
          <w:snapToGrid w:val="0"/>
          <w:color w:val="000000"/>
          <w:sz w:val="24"/>
        </w:rPr>
        <w:t>号</w:t>
      </w:r>
      <w:proofErr w:type="gramEnd"/>
      <w:r w:rsidRPr="00E6241C">
        <w:rPr>
          <w:rFonts w:hint="eastAsia"/>
          <w:snapToGrid w:val="0"/>
          <w:color w:val="000000"/>
          <w:sz w:val="24"/>
        </w:rPr>
        <w:t>，含油量</w:t>
      </w:r>
      <w:r w:rsidRPr="00E6241C">
        <w:rPr>
          <w:rFonts w:hint="eastAsia"/>
          <w:snapToGrid w:val="0"/>
          <w:color w:val="000000"/>
          <w:sz w:val="24"/>
        </w:rPr>
        <w:t xml:space="preserve"> 57.86%</w:t>
      </w:r>
      <w:r w:rsidRPr="00E6241C">
        <w:rPr>
          <w:rFonts w:hint="eastAsia"/>
          <w:snapToGrid w:val="0"/>
          <w:color w:val="000000"/>
          <w:sz w:val="24"/>
        </w:rPr>
        <w:t>，比原</w:t>
      </w:r>
      <w:proofErr w:type="gramStart"/>
      <w:r w:rsidRPr="00E6241C">
        <w:rPr>
          <w:rFonts w:hint="eastAsia"/>
          <w:snapToGrid w:val="0"/>
          <w:color w:val="000000"/>
          <w:sz w:val="24"/>
        </w:rPr>
        <w:t>品种花育</w:t>
      </w:r>
      <w:r w:rsidRPr="00E6241C">
        <w:rPr>
          <w:rFonts w:hint="eastAsia"/>
          <w:snapToGrid w:val="0"/>
          <w:color w:val="000000"/>
          <w:sz w:val="24"/>
        </w:rPr>
        <w:t>20</w:t>
      </w:r>
      <w:r w:rsidRPr="00E6241C">
        <w:rPr>
          <w:rFonts w:hint="eastAsia"/>
          <w:snapToGrid w:val="0"/>
          <w:color w:val="000000"/>
          <w:sz w:val="24"/>
        </w:rPr>
        <w:t>号</w:t>
      </w:r>
      <w:proofErr w:type="gramEnd"/>
      <w:r w:rsidRPr="00E6241C">
        <w:rPr>
          <w:rFonts w:hint="eastAsia"/>
          <w:snapToGrid w:val="0"/>
          <w:color w:val="000000"/>
          <w:sz w:val="24"/>
        </w:rPr>
        <w:t>提高了</w:t>
      </w:r>
      <w:r w:rsidRPr="00E6241C">
        <w:rPr>
          <w:rFonts w:hint="eastAsia"/>
          <w:snapToGrid w:val="0"/>
          <w:color w:val="000000"/>
          <w:sz w:val="24"/>
        </w:rPr>
        <w:t>8.36</w:t>
      </w:r>
      <w:r w:rsidRPr="00E6241C">
        <w:rPr>
          <w:rFonts w:hint="eastAsia"/>
          <w:snapToGrid w:val="0"/>
          <w:color w:val="000000"/>
          <w:sz w:val="24"/>
        </w:rPr>
        <w:t>个百分点。籽仁、产油量比原</w:t>
      </w:r>
      <w:proofErr w:type="gramStart"/>
      <w:r w:rsidRPr="00E6241C">
        <w:rPr>
          <w:rFonts w:hint="eastAsia"/>
          <w:snapToGrid w:val="0"/>
          <w:color w:val="000000"/>
          <w:sz w:val="24"/>
        </w:rPr>
        <w:t>品种花育</w:t>
      </w:r>
      <w:r w:rsidRPr="00E6241C">
        <w:rPr>
          <w:rFonts w:hint="eastAsia"/>
          <w:snapToGrid w:val="0"/>
          <w:color w:val="000000"/>
          <w:sz w:val="24"/>
        </w:rPr>
        <w:t>20</w:t>
      </w:r>
      <w:r w:rsidRPr="00E6241C">
        <w:rPr>
          <w:rFonts w:hint="eastAsia"/>
          <w:snapToGrid w:val="0"/>
          <w:color w:val="000000"/>
          <w:sz w:val="24"/>
        </w:rPr>
        <w:t>号</w:t>
      </w:r>
      <w:proofErr w:type="gramEnd"/>
      <w:r w:rsidRPr="00E6241C">
        <w:rPr>
          <w:rFonts w:hint="eastAsia"/>
          <w:snapToGrid w:val="0"/>
          <w:color w:val="000000"/>
          <w:sz w:val="24"/>
        </w:rPr>
        <w:t>增产</w:t>
      </w:r>
      <w:r w:rsidRPr="00E6241C">
        <w:rPr>
          <w:rFonts w:hint="eastAsia"/>
          <w:snapToGrid w:val="0"/>
          <w:color w:val="000000"/>
          <w:sz w:val="24"/>
        </w:rPr>
        <w:t>11.1%</w:t>
      </w:r>
      <w:r w:rsidRPr="00E6241C">
        <w:rPr>
          <w:rFonts w:hint="eastAsia"/>
          <w:snapToGrid w:val="0"/>
          <w:color w:val="000000"/>
          <w:sz w:val="24"/>
        </w:rPr>
        <w:t>、</w:t>
      </w:r>
      <w:r w:rsidRPr="00E6241C">
        <w:rPr>
          <w:rFonts w:hint="eastAsia"/>
          <w:snapToGrid w:val="0"/>
          <w:color w:val="000000"/>
          <w:sz w:val="24"/>
        </w:rPr>
        <w:t>30.0%</w:t>
      </w:r>
      <w:r w:rsidRPr="00E6241C">
        <w:rPr>
          <w:rFonts w:hint="eastAsia"/>
          <w:snapToGrid w:val="0"/>
          <w:color w:val="000000"/>
          <w:sz w:val="24"/>
        </w:rPr>
        <w:t>。盐碱地示范，亩产</w:t>
      </w:r>
      <w:r w:rsidRPr="00E6241C">
        <w:rPr>
          <w:rFonts w:hint="eastAsia"/>
          <w:snapToGrid w:val="0"/>
          <w:color w:val="000000"/>
          <w:sz w:val="24"/>
        </w:rPr>
        <w:t>401.0</w:t>
      </w:r>
      <w:r w:rsidRPr="00E6241C">
        <w:rPr>
          <w:rFonts w:hint="eastAsia"/>
          <w:snapToGrid w:val="0"/>
          <w:color w:val="000000"/>
          <w:sz w:val="24"/>
        </w:rPr>
        <w:t>公斤。分别通过了安徽省、国家登记。</w:t>
      </w:r>
    </w:p>
    <w:p w:rsidR="00CE0B3C" w:rsidRPr="00FA1057" w:rsidRDefault="00CE0B3C" w:rsidP="00E6241C">
      <w:pPr>
        <w:spacing w:line="360" w:lineRule="exact"/>
        <w:ind w:firstLineChars="200" w:firstLine="480"/>
        <w:rPr>
          <w:snapToGrid w:val="0"/>
          <w:color w:val="000000"/>
          <w:sz w:val="24"/>
        </w:rPr>
      </w:pPr>
      <w:proofErr w:type="gramStart"/>
      <w:r w:rsidRPr="00E6241C">
        <w:rPr>
          <w:rFonts w:hint="eastAsia"/>
          <w:snapToGrid w:val="0"/>
          <w:color w:val="000000"/>
          <w:sz w:val="24"/>
        </w:rPr>
        <w:t>宇花</w:t>
      </w:r>
      <w:proofErr w:type="gramEnd"/>
      <w:r w:rsidRPr="00E6241C">
        <w:rPr>
          <w:rFonts w:hint="eastAsia"/>
          <w:snapToGrid w:val="0"/>
          <w:color w:val="000000"/>
          <w:sz w:val="24"/>
        </w:rPr>
        <w:t xml:space="preserve"> 9 </w:t>
      </w:r>
      <w:r w:rsidRPr="00E6241C">
        <w:rPr>
          <w:rFonts w:hint="eastAsia"/>
          <w:snapToGrid w:val="0"/>
          <w:color w:val="000000"/>
          <w:sz w:val="24"/>
        </w:rPr>
        <w:t>号含油量</w:t>
      </w:r>
      <w:r w:rsidRPr="00E6241C">
        <w:rPr>
          <w:rFonts w:hint="eastAsia"/>
          <w:snapToGrid w:val="0"/>
          <w:color w:val="000000"/>
          <w:sz w:val="24"/>
        </w:rPr>
        <w:t xml:space="preserve"> 61.05%</w:t>
      </w:r>
      <w:r w:rsidRPr="00E6241C">
        <w:rPr>
          <w:rFonts w:hint="eastAsia"/>
          <w:snapToGrid w:val="0"/>
          <w:color w:val="000000"/>
          <w:sz w:val="24"/>
        </w:rPr>
        <w:t>，是迄今国际上含油量最高的品种，比原</w:t>
      </w:r>
      <w:proofErr w:type="gramStart"/>
      <w:r w:rsidRPr="00E6241C">
        <w:rPr>
          <w:rFonts w:hint="eastAsia"/>
          <w:snapToGrid w:val="0"/>
          <w:color w:val="000000"/>
          <w:sz w:val="24"/>
        </w:rPr>
        <w:t>品种花育</w:t>
      </w:r>
      <w:proofErr w:type="gramEnd"/>
      <w:r w:rsidRPr="00E6241C">
        <w:rPr>
          <w:rFonts w:hint="eastAsia"/>
          <w:snapToGrid w:val="0"/>
          <w:color w:val="000000"/>
          <w:sz w:val="24"/>
        </w:rPr>
        <w:t xml:space="preserve"> 20 </w:t>
      </w:r>
      <w:proofErr w:type="gramStart"/>
      <w:r w:rsidRPr="00E6241C">
        <w:rPr>
          <w:rFonts w:hint="eastAsia"/>
          <w:snapToGrid w:val="0"/>
          <w:color w:val="000000"/>
          <w:sz w:val="24"/>
        </w:rPr>
        <w:t>号提高</w:t>
      </w:r>
      <w:proofErr w:type="gramEnd"/>
      <w:r w:rsidRPr="00E6241C">
        <w:rPr>
          <w:rFonts w:hint="eastAsia"/>
          <w:snapToGrid w:val="0"/>
          <w:color w:val="000000"/>
          <w:sz w:val="24"/>
        </w:rPr>
        <w:t xml:space="preserve"> 11.55 </w:t>
      </w:r>
      <w:proofErr w:type="gramStart"/>
      <w:r w:rsidRPr="00E6241C">
        <w:rPr>
          <w:rFonts w:hint="eastAsia"/>
          <w:snapToGrid w:val="0"/>
          <w:color w:val="000000"/>
          <w:sz w:val="24"/>
        </w:rPr>
        <w:t>个</w:t>
      </w:r>
      <w:proofErr w:type="gramEnd"/>
      <w:r w:rsidRPr="00E6241C">
        <w:rPr>
          <w:rFonts w:hint="eastAsia"/>
          <w:snapToGrid w:val="0"/>
          <w:color w:val="000000"/>
          <w:sz w:val="24"/>
        </w:rPr>
        <w:t>百分点。籽仁、产油量比原</w:t>
      </w:r>
      <w:proofErr w:type="gramStart"/>
      <w:r w:rsidRPr="00E6241C">
        <w:rPr>
          <w:rFonts w:hint="eastAsia"/>
          <w:snapToGrid w:val="0"/>
          <w:color w:val="000000"/>
          <w:sz w:val="24"/>
        </w:rPr>
        <w:t>品种花育</w:t>
      </w:r>
      <w:r w:rsidRPr="00E6241C">
        <w:rPr>
          <w:rFonts w:hint="eastAsia"/>
          <w:snapToGrid w:val="0"/>
          <w:color w:val="000000"/>
          <w:sz w:val="24"/>
        </w:rPr>
        <w:t>20</w:t>
      </w:r>
      <w:r w:rsidRPr="00E6241C">
        <w:rPr>
          <w:rFonts w:hint="eastAsia"/>
          <w:snapToGrid w:val="0"/>
          <w:color w:val="000000"/>
          <w:sz w:val="24"/>
        </w:rPr>
        <w:t>号</w:t>
      </w:r>
      <w:proofErr w:type="gramEnd"/>
      <w:r w:rsidRPr="00E6241C">
        <w:rPr>
          <w:rFonts w:hint="eastAsia"/>
          <w:snapToGrid w:val="0"/>
          <w:color w:val="000000"/>
          <w:sz w:val="24"/>
        </w:rPr>
        <w:t>分别增产</w:t>
      </w:r>
      <w:r w:rsidRPr="00E6241C">
        <w:rPr>
          <w:rFonts w:hint="eastAsia"/>
          <w:snapToGrid w:val="0"/>
          <w:color w:val="000000"/>
          <w:sz w:val="24"/>
        </w:rPr>
        <w:t xml:space="preserve"> 11.0%</w:t>
      </w:r>
      <w:r w:rsidRPr="00E6241C">
        <w:rPr>
          <w:rFonts w:hint="eastAsia"/>
          <w:snapToGrid w:val="0"/>
          <w:color w:val="000000"/>
          <w:sz w:val="24"/>
        </w:rPr>
        <w:t>、</w:t>
      </w:r>
      <w:r w:rsidRPr="00E6241C">
        <w:rPr>
          <w:rFonts w:hint="eastAsia"/>
          <w:snapToGrid w:val="0"/>
          <w:color w:val="000000"/>
          <w:sz w:val="24"/>
        </w:rPr>
        <w:t>37.9%</w:t>
      </w:r>
      <w:r w:rsidRPr="00E6241C">
        <w:rPr>
          <w:rFonts w:hint="eastAsia"/>
          <w:snapToGrid w:val="0"/>
          <w:color w:val="000000"/>
          <w:sz w:val="24"/>
        </w:rPr>
        <w:t>。盐碱地示范，亩产</w:t>
      </w:r>
      <w:r w:rsidRPr="00E6241C">
        <w:rPr>
          <w:rFonts w:hint="eastAsia"/>
          <w:snapToGrid w:val="0"/>
          <w:color w:val="000000"/>
          <w:sz w:val="24"/>
        </w:rPr>
        <w:t xml:space="preserve"> 419.1 </w:t>
      </w:r>
      <w:r w:rsidRPr="00E6241C">
        <w:rPr>
          <w:rFonts w:hint="eastAsia"/>
          <w:snapToGrid w:val="0"/>
          <w:color w:val="000000"/>
          <w:sz w:val="24"/>
        </w:rPr>
        <w:t>公斤。</w:t>
      </w:r>
      <w:r w:rsidRPr="00E6241C">
        <w:rPr>
          <w:rFonts w:hint="eastAsia"/>
          <w:snapToGrid w:val="0"/>
          <w:color w:val="000000"/>
          <w:sz w:val="24"/>
        </w:rPr>
        <w:t xml:space="preserve">2018 </w:t>
      </w:r>
      <w:r w:rsidRPr="00E6241C">
        <w:rPr>
          <w:rFonts w:hint="eastAsia"/>
          <w:snapToGrid w:val="0"/>
          <w:color w:val="000000"/>
          <w:sz w:val="24"/>
        </w:rPr>
        <w:t>年国家登记。</w:t>
      </w:r>
    </w:p>
    <w:p w:rsidR="00CE0B3C" w:rsidRPr="00FA1057" w:rsidRDefault="00CE0B3C" w:rsidP="00CE0B3C">
      <w:pPr>
        <w:spacing w:line="360" w:lineRule="exact"/>
        <w:ind w:firstLineChars="200" w:firstLine="480"/>
        <w:rPr>
          <w:rFonts w:ascii="宋体" w:hAnsi="宋体" w:cs="宋体"/>
          <w:snapToGrid w:val="0"/>
          <w:sz w:val="24"/>
        </w:rPr>
      </w:pPr>
      <w:proofErr w:type="gramStart"/>
      <w:r w:rsidRPr="00FA1057">
        <w:rPr>
          <w:rFonts w:hint="eastAsia"/>
          <w:snapToGrid w:val="0"/>
          <w:color w:val="000000"/>
          <w:sz w:val="24"/>
        </w:rPr>
        <w:t>宇花</w:t>
      </w:r>
      <w:proofErr w:type="gramEnd"/>
      <w:r w:rsidRPr="00FA1057">
        <w:rPr>
          <w:rFonts w:hint="eastAsia"/>
          <w:snapToGrid w:val="0"/>
          <w:color w:val="000000"/>
          <w:sz w:val="24"/>
        </w:rPr>
        <w:t xml:space="preserve"> 14 </w:t>
      </w:r>
      <w:r w:rsidRPr="00FA1057">
        <w:rPr>
          <w:rFonts w:hint="eastAsia"/>
          <w:snapToGrid w:val="0"/>
          <w:color w:val="000000"/>
          <w:sz w:val="24"/>
        </w:rPr>
        <w:t>号含油量</w:t>
      </w:r>
      <w:r w:rsidRPr="00FA1057">
        <w:rPr>
          <w:rFonts w:hint="eastAsia"/>
          <w:snapToGrid w:val="0"/>
          <w:color w:val="000000"/>
          <w:sz w:val="24"/>
        </w:rPr>
        <w:t xml:space="preserve"> 59.32%</w:t>
      </w:r>
      <w:r w:rsidRPr="00FA1057">
        <w:rPr>
          <w:rFonts w:hint="eastAsia"/>
          <w:snapToGrid w:val="0"/>
          <w:color w:val="000000"/>
          <w:sz w:val="24"/>
        </w:rPr>
        <w:t>，比原</w:t>
      </w:r>
      <w:proofErr w:type="gramStart"/>
      <w:r w:rsidRPr="00FA1057">
        <w:rPr>
          <w:rFonts w:hint="eastAsia"/>
          <w:snapToGrid w:val="0"/>
          <w:color w:val="000000"/>
          <w:sz w:val="24"/>
        </w:rPr>
        <w:t>品种花育</w:t>
      </w:r>
      <w:r w:rsidRPr="00FA1057">
        <w:rPr>
          <w:rFonts w:hint="eastAsia"/>
          <w:snapToGrid w:val="0"/>
          <w:color w:val="000000"/>
          <w:sz w:val="24"/>
        </w:rPr>
        <w:t>20</w:t>
      </w:r>
      <w:r w:rsidRPr="00FA1057">
        <w:rPr>
          <w:rFonts w:hint="eastAsia"/>
          <w:snapToGrid w:val="0"/>
          <w:color w:val="000000"/>
          <w:sz w:val="24"/>
        </w:rPr>
        <w:t>号</w:t>
      </w:r>
      <w:proofErr w:type="gramEnd"/>
      <w:r w:rsidRPr="00FA1057">
        <w:rPr>
          <w:rFonts w:ascii="宋体" w:hAnsi="宋体" w:cs="宋体" w:hint="eastAsia"/>
          <w:snapToGrid w:val="0"/>
          <w:sz w:val="24"/>
        </w:rPr>
        <w:t>提高9.82个百分点。</w:t>
      </w:r>
      <w:r w:rsidRPr="00FA1057">
        <w:rPr>
          <w:rFonts w:hint="eastAsia"/>
          <w:snapToGrid w:val="0"/>
          <w:color w:val="000000"/>
          <w:sz w:val="24"/>
        </w:rPr>
        <w:t>籽仁、产油量比原</w:t>
      </w:r>
      <w:proofErr w:type="gramStart"/>
      <w:r w:rsidRPr="00FA1057">
        <w:rPr>
          <w:rFonts w:hint="eastAsia"/>
          <w:snapToGrid w:val="0"/>
          <w:color w:val="000000"/>
          <w:sz w:val="24"/>
        </w:rPr>
        <w:t>品种花育</w:t>
      </w:r>
      <w:r w:rsidRPr="00FA1057">
        <w:rPr>
          <w:rFonts w:hint="eastAsia"/>
          <w:snapToGrid w:val="0"/>
          <w:color w:val="000000"/>
          <w:sz w:val="24"/>
        </w:rPr>
        <w:t>20</w:t>
      </w:r>
      <w:r w:rsidRPr="00FA1057">
        <w:rPr>
          <w:rFonts w:hint="eastAsia"/>
          <w:snapToGrid w:val="0"/>
          <w:color w:val="000000"/>
          <w:sz w:val="24"/>
        </w:rPr>
        <w:t>号</w:t>
      </w:r>
      <w:proofErr w:type="gramEnd"/>
      <w:r w:rsidRPr="00FA1057">
        <w:rPr>
          <w:rFonts w:hint="eastAsia"/>
          <w:snapToGrid w:val="0"/>
          <w:color w:val="000000"/>
          <w:sz w:val="24"/>
        </w:rPr>
        <w:t>分别增产</w:t>
      </w:r>
      <w:r w:rsidRPr="00FA1057">
        <w:rPr>
          <w:rFonts w:hint="eastAsia"/>
          <w:snapToGrid w:val="0"/>
          <w:color w:val="000000"/>
          <w:sz w:val="24"/>
        </w:rPr>
        <w:t xml:space="preserve"> 12.7%</w:t>
      </w:r>
      <w:r w:rsidRPr="00FA1057">
        <w:rPr>
          <w:rFonts w:hint="eastAsia"/>
          <w:snapToGrid w:val="0"/>
          <w:color w:val="000000"/>
          <w:sz w:val="24"/>
        </w:rPr>
        <w:t>、</w:t>
      </w:r>
      <w:r w:rsidRPr="00FA1057">
        <w:rPr>
          <w:rFonts w:hint="eastAsia"/>
          <w:snapToGrid w:val="0"/>
          <w:color w:val="000000"/>
          <w:sz w:val="24"/>
        </w:rPr>
        <w:t>35.0%</w:t>
      </w:r>
      <w:r w:rsidRPr="00FA1057">
        <w:rPr>
          <w:rFonts w:hint="eastAsia"/>
          <w:snapToGrid w:val="0"/>
          <w:color w:val="000000"/>
          <w:sz w:val="24"/>
        </w:rPr>
        <w:t>。盐碱地示范，亩产</w:t>
      </w:r>
      <w:r>
        <w:rPr>
          <w:rFonts w:ascii="宋体" w:hAnsi="宋体" w:cs="宋体" w:hint="eastAsia"/>
          <w:snapToGrid w:val="0"/>
          <w:sz w:val="24"/>
        </w:rPr>
        <w:t>353.1</w:t>
      </w:r>
      <w:r w:rsidRPr="00FA1057">
        <w:rPr>
          <w:rFonts w:hint="eastAsia"/>
          <w:snapToGrid w:val="0"/>
          <w:color w:val="000000"/>
          <w:sz w:val="24"/>
        </w:rPr>
        <w:t>公斤</w:t>
      </w:r>
      <w:r>
        <w:rPr>
          <w:rFonts w:hint="eastAsia"/>
          <w:snapToGrid w:val="0"/>
          <w:color w:val="000000"/>
          <w:sz w:val="24"/>
        </w:rPr>
        <w:t>。</w:t>
      </w:r>
      <w:r w:rsidRPr="00FA1057">
        <w:rPr>
          <w:rFonts w:hint="eastAsia"/>
          <w:snapToGrid w:val="0"/>
          <w:color w:val="000000"/>
          <w:sz w:val="24"/>
        </w:rPr>
        <w:t xml:space="preserve">2018 </w:t>
      </w:r>
      <w:r w:rsidRPr="00FA1057">
        <w:rPr>
          <w:rFonts w:hint="eastAsia"/>
          <w:snapToGrid w:val="0"/>
          <w:color w:val="000000"/>
          <w:sz w:val="24"/>
        </w:rPr>
        <w:t>年国家登记。</w:t>
      </w:r>
    </w:p>
    <w:p w:rsidR="00CE0B3C" w:rsidRDefault="00CE0B3C" w:rsidP="00CE0B3C">
      <w:pPr>
        <w:spacing w:line="360" w:lineRule="exact"/>
        <w:ind w:firstLineChars="200" w:firstLine="480"/>
        <w:rPr>
          <w:snapToGrid w:val="0"/>
          <w:color w:val="000000"/>
          <w:sz w:val="24"/>
        </w:rPr>
      </w:pPr>
      <w:proofErr w:type="gramStart"/>
      <w:r w:rsidRPr="00FA1057">
        <w:rPr>
          <w:rFonts w:ascii="宋体" w:hAnsi="宋体" w:cs="宋体" w:hint="eastAsia"/>
          <w:snapToGrid w:val="0"/>
          <w:sz w:val="24"/>
        </w:rPr>
        <w:t>宇花16号</w:t>
      </w:r>
      <w:proofErr w:type="gramEnd"/>
      <w:r w:rsidRPr="00FA1057">
        <w:rPr>
          <w:rFonts w:ascii="宋体" w:hAnsi="宋体" w:cs="宋体" w:hint="eastAsia"/>
          <w:snapToGrid w:val="0"/>
          <w:sz w:val="24"/>
        </w:rPr>
        <w:t>含油量58.94%，比原</w:t>
      </w:r>
      <w:proofErr w:type="gramStart"/>
      <w:r w:rsidRPr="00FA1057">
        <w:rPr>
          <w:rFonts w:ascii="宋体" w:hAnsi="宋体" w:cs="宋体" w:hint="eastAsia"/>
          <w:snapToGrid w:val="0"/>
          <w:sz w:val="24"/>
        </w:rPr>
        <w:t>品种花育20号</w:t>
      </w:r>
      <w:proofErr w:type="gramEnd"/>
      <w:r w:rsidRPr="00FA1057">
        <w:rPr>
          <w:rFonts w:ascii="宋体" w:hAnsi="宋体" w:cs="宋体" w:hint="eastAsia"/>
          <w:snapToGrid w:val="0"/>
          <w:sz w:val="24"/>
        </w:rPr>
        <w:t>提高了9.44个百分点。</w:t>
      </w:r>
      <w:r w:rsidRPr="00FA1057">
        <w:rPr>
          <w:rFonts w:hint="eastAsia"/>
          <w:snapToGrid w:val="0"/>
          <w:color w:val="000000"/>
          <w:sz w:val="24"/>
        </w:rPr>
        <w:t>籽仁、产油量比原</w:t>
      </w:r>
      <w:proofErr w:type="gramStart"/>
      <w:r w:rsidRPr="00FA1057">
        <w:rPr>
          <w:rFonts w:hint="eastAsia"/>
          <w:snapToGrid w:val="0"/>
          <w:color w:val="000000"/>
          <w:sz w:val="24"/>
        </w:rPr>
        <w:t>品种花育</w:t>
      </w:r>
      <w:r w:rsidRPr="00FA1057">
        <w:rPr>
          <w:rFonts w:hint="eastAsia"/>
          <w:snapToGrid w:val="0"/>
          <w:color w:val="000000"/>
          <w:sz w:val="24"/>
        </w:rPr>
        <w:t>20</w:t>
      </w:r>
      <w:r w:rsidRPr="00FA1057">
        <w:rPr>
          <w:rFonts w:hint="eastAsia"/>
          <w:snapToGrid w:val="0"/>
          <w:color w:val="000000"/>
          <w:sz w:val="24"/>
        </w:rPr>
        <w:t>号</w:t>
      </w:r>
      <w:proofErr w:type="gramEnd"/>
      <w:r w:rsidRPr="00FA1057">
        <w:rPr>
          <w:rFonts w:hint="eastAsia"/>
          <w:snapToGrid w:val="0"/>
          <w:color w:val="000000"/>
          <w:sz w:val="24"/>
        </w:rPr>
        <w:t>分别增产</w:t>
      </w:r>
      <w:r w:rsidRPr="00FA1057">
        <w:rPr>
          <w:rFonts w:hint="eastAsia"/>
          <w:snapToGrid w:val="0"/>
          <w:color w:val="000000"/>
          <w:sz w:val="24"/>
        </w:rPr>
        <w:t xml:space="preserve"> 8.2%</w:t>
      </w:r>
      <w:r w:rsidRPr="00FA1057">
        <w:rPr>
          <w:rFonts w:hint="eastAsia"/>
          <w:snapToGrid w:val="0"/>
          <w:color w:val="000000"/>
          <w:sz w:val="24"/>
        </w:rPr>
        <w:t>、</w:t>
      </w:r>
      <w:r w:rsidRPr="00FA1057">
        <w:rPr>
          <w:rFonts w:hint="eastAsia"/>
          <w:snapToGrid w:val="0"/>
          <w:color w:val="000000"/>
          <w:sz w:val="24"/>
        </w:rPr>
        <w:t>30.4%</w:t>
      </w:r>
      <w:r w:rsidRPr="00FA1057">
        <w:rPr>
          <w:rFonts w:hint="eastAsia"/>
          <w:snapToGrid w:val="0"/>
          <w:color w:val="000000"/>
          <w:sz w:val="24"/>
        </w:rPr>
        <w:t>。</w:t>
      </w:r>
      <w:r w:rsidRPr="00FA1057">
        <w:rPr>
          <w:rFonts w:ascii="宋体" w:hAnsi="宋体" w:cs="宋体" w:hint="eastAsia"/>
          <w:snapToGrid w:val="0"/>
          <w:sz w:val="24"/>
        </w:rPr>
        <w:t>2018年国家登记。</w:t>
      </w:r>
    </w:p>
    <w:p w:rsidR="00CE0B3C" w:rsidRDefault="00CE0B3C" w:rsidP="00412E8C">
      <w:pPr>
        <w:tabs>
          <w:tab w:val="left" w:pos="312"/>
        </w:tabs>
        <w:spacing w:afterLines="50" w:line="360" w:lineRule="exact"/>
        <w:ind w:firstLineChars="200" w:firstLine="480"/>
        <w:rPr>
          <w:rFonts w:ascii="宋体" w:hAnsi="宋体" w:cs="宋体"/>
          <w:snapToGrid w:val="0"/>
          <w:sz w:val="24"/>
        </w:rPr>
      </w:pPr>
      <w:r>
        <w:rPr>
          <w:rFonts w:ascii="宋体" w:hAnsi="宋体" w:cs="宋体" w:hint="eastAsia"/>
          <w:snapToGrid w:val="0"/>
          <w:sz w:val="24"/>
        </w:rPr>
        <w:t>另外，</w:t>
      </w:r>
      <w:proofErr w:type="gramStart"/>
      <w:r>
        <w:rPr>
          <w:rFonts w:ascii="宋体" w:hAnsi="宋体" w:cs="宋体" w:hint="eastAsia"/>
          <w:snapToGrid w:val="0"/>
          <w:sz w:val="24"/>
        </w:rPr>
        <w:t>宇花11号</w:t>
      </w:r>
      <w:proofErr w:type="gramEnd"/>
      <w:r>
        <w:rPr>
          <w:rFonts w:ascii="宋体" w:hAnsi="宋体" w:cs="宋体" w:hint="eastAsia"/>
          <w:snapToGrid w:val="0"/>
          <w:sz w:val="24"/>
        </w:rPr>
        <w:t>，含油量55.91%；</w:t>
      </w:r>
      <w:proofErr w:type="gramStart"/>
      <w:r>
        <w:rPr>
          <w:rFonts w:ascii="宋体" w:hAnsi="宋体" w:cs="宋体" w:hint="eastAsia"/>
          <w:snapToGrid w:val="0"/>
          <w:sz w:val="24"/>
        </w:rPr>
        <w:t>宇花17号</w:t>
      </w:r>
      <w:proofErr w:type="gramEnd"/>
      <w:r>
        <w:rPr>
          <w:rFonts w:ascii="宋体" w:hAnsi="宋体" w:cs="宋体" w:hint="eastAsia"/>
          <w:snapToGrid w:val="0"/>
          <w:sz w:val="24"/>
        </w:rPr>
        <w:t>，含油量55.51%；</w:t>
      </w:r>
      <w:proofErr w:type="gramStart"/>
      <w:r>
        <w:rPr>
          <w:rFonts w:ascii="宋体" w:hAnsi="宋体" w:cs="宋体" w:hint="eastAsia"/>
          <w:snapToGrid w:val="0"/>
          <w:sz w:val="24"/>
        </w:rPr>
        <w:t>宇花18号</w:t>
      </w:r>
      <w:proofErr w:type="gramEnd"/>
      <w:r>
        <w:rPr>
          <w:rFonts w:ascii="宋体" w:hAnsi="宋体" w:cs="宋体" w:hint="eastAsia"/>
          <w:snapToGrid w:val="0"/>
          <w:sz w:val="24"/>
        </w:rPr>
        <w:t>，含油量56.73%，国家品种登记审查中。</w:t>
      </w:r>
    </w:p>
    <w:p w:rsidR="00CE0B3C" w:rsidRDefault="00CE0B3C" w:rsidP="00CE0B3C">
      <w:pPr>
        <w:spacing w:line="360" w:lineRule="exact"/>
        <w:ind w:firstLineChars="200" w:firstLine="480"/>
        <w:rPr>
          <w:snapToGrid w:val="0"/>
          <w:color w:val="000000"/>
          <w:sz w:val="24"/>
        </w:rPr>
      </w:pPr>
      <w:r w:rsidRPr="009A606B">
        <w:rPr>
          <w:rFonts w:hint="eastAsia"/>
          <w:snapToGrid w:val="0"/>
          <w:color w:val="000000"/>
          <w:sz w:val="24"/>
        </w:rPr>
        <w:t>本成果获国家授权发明专利</w:t>
      </w:r>
      <w:r w:rsidRPr="009A606B">
        <w:rPr>
          <w:rFonts w:hint="eastAsia"/>
          <w:snapToGrid w:val="0"/>
          <w:color w:val="000000"/>
          <w:sz w:val="24"/>
        </w:rPr>
        <w:t xml:space="preserve"> </w:t>
      </w:r>
      <w:r>
        <w:rPr>
          <w:rFonts w:hint="eastAsia"/>
          <w:snapToGrid w:val="0"/>
          <w:color w:val="000000"/>
          <w:sz w:val="24"/>
        </w:rPr>
        <w:t>8</w:t>
      </w:r>
      <w:r w:rsidRPr="009A606B">
        <w:rPr>
          <w:rFonts w:hint="eastAsia"/>
          <w:snapToGrid w:val="0"/>
          <w:color w:val="000000"/>
          <w:sz w:val="24"/>
        </w:rPr>
        <w:t xml:space="preserve"> </w:t>
      </w:r>
      <w:r w:rsidRPr="009A606B">
        <w:rPr>
          <w:rFonts w:hint="eastAsia"/>
          <w:snapToGrid w:val="0"/>
          <w:color w:val="000000"/>
          <w:sz w:val="24"/>
        </w:rPr>
        <w:t>件，软件著作权</w:t>
      </w:r>
      <w:r>
        <w:rPr>
          <w:rFonts w:hint="eastAsia"/>
          <w:snapToGrid w:val="0"/>
          <w:color w:val="000000"/>
          <w:sz w:val="24"/>
        </w:rPr>
        <w:t>7</w:t>
      </w:r>
      <w:r w:rsidRPr="009A606B">
        <w:rPr>
          <w:rFonts w:hint="eastAsia"/>
          <w:snapToGrid w:val="0"/>
          <w:color w:val="000000"/>
          <w:sz w:val="24"/>
        </w:rPr>
        <w:t xml:space="preserve"> </w:t>
      </w:r>
      <w:r w:rsidRPr="009A606B">
        <w:rPr>
          <w:rFonts w:hint="eastAsia"/>
          <w:snapToGrid w:val="0"/>
          <w:color w:val="000000"/>
          <w:sz w:val="24"/>
        </w:rPr>
        <w:t>件；发表论文</w:t>
      </w:r>
      <w:r>
        <w:rPr>
          <w:rFonts w:hint="eastAsia"/>
          <w:snapToGrid w:val="0"/>
          <w:color w:val="000000"/>
          <w:sz w:val="24"/>
        </w:rPr>
        <w:t xml:space="preserve"> 8</w:t>
      </w:r>
      <w:r w:rsidRPr="009A606B">
        <w:rPr>
          <w:rFonts w:hint="eastAsia"/>
          <w:snapToGrid w:val="0"/>
          <w:color w:val="000000"/>
          <w:sz w:val="24"/>
        </w:rPr>
        <w:t xml:space="preserve">2 </w:t>
      </w:r>
      <w:r w:rsidRPr="009A606B">
        <w:rPr>
          <w:rFonts w:hint="eastAsia"/>
          <w:snapToGrid w:val="0"/>
          <w:color w:val="000000"/>
          <w:sz w:val="24"/>
        </w:rPr>
        <w:t>篇。品种累计</w:t>
      </w:r>
      <w:r w:rsidRPr="00CE0B3C">
        <w:rPr>
          <w:rFonts w:hint="eastAsia"/>
          <w:snapToGrid w:val="0"/>
          <w:color w:val="000000"/>
          <w:sz w:val="24"/>
        </w:rPr>
        <w:t>种植</w:t>
      </w:r>
      <w:r w:rsidRPr="00CE0B3C">
        <w:rPr>
          <w:rFonts w:hint="eastAsia"/>
          <w:snapToGrid w:val="0"/>
          <w:color w:val="000000"/>
          <w:sz w:val="24"/>
        </w:rPr>
        <w:t xml:space="preserve"> 1271.3</w:t>
      </w:r>
      <w:r w:rsidRPr="00CE0B3C">
        <w:rPr>
          <w:rFonts w:hint="eastAsia"/>
          <w:snapToGrid w:val="0"/>
          <w:color w:val="000000"/>
          <w:sz w:val="24"/>
        </w:rPr>
        <w:t>万亩，增产效益</w:t>
      </w:r>
      <w:r w:rsidRPr="00CE0B3C">
        <w:rPr>
          <w:rFonts w:hint="eastAsia"/>
          <w:snapToGrid w:val="0"/>
          <w:color w:val="000000"/>
          <w:sz w:val="24"/>
        </w:rPr>
        <w:t xml:space="preserve"> 30.1919</w:t>
      </w:r>
      <w:r w:rsidRPr="00CE0B3C">
        <w:rPr>
          <w:rFonts w:hint="eastAsia"/>
          <w:snapToGrid w:val="0"/>
          <w:color w:val="000000"/>
          <w:sz w:val="24"/>
        </w:rPr>
        <w:t>亿元；</w:t>
      </w:r>
      <w:r w:rsidRPr="009A606B">
        <w:rPr>
          <w:rFonts w:hint="eastAsia"/>
          <w:snapToGrid w:val="0"/>
          <w:color w:val="000000"/>
          <w:sz w:val="24"/>
        </w:rPr>
        <w:t>本成果技术和新种质被多家单位采用并培育出新品种。</w:t>
      </w:r>
    </w:p>
    <w:p w:rsidR="00CE0B3C" w:rsidRDefault="00CE0B3C">
      <w:pPr>
        <w:rPr>
          <w:b/>
          <w:bCs/>
          <w:sz w:val="28"/>
          <w:szCs w:val="28"/>
        </w:rPr>
      </w:pPr>
      <w:r>
        <w:rPr>
          <w:rFonts w:hint="eastAsia"/>
          <w:b/>
          <w:bCs/>
          <w:sz w:val="28"/>
          <w:szCs w:val="28"/>
        </w:rPr>
        <w:t>客观评价</w:t>
      </w:r>
      <w:r w:rsidR="00FC1E70">
        <w:rPr>
          <w:rFonts w:hint="eastAsia"/>
          <w:b/>
          <w:bCs/>
          <w:sz w:val="28"/>
          <w:szCs w:val="28"/>
        </w:rPr>
        <w:t>：</w:t>
      </w:r>
    </w:p>
    <w:p w:rsidR="00E511DA" w:rsidRPr="00FC1E70" w:rsidRDefault="00E511DA" w:rsidP="00412E8C">
      <w:pPr>
        <w:tabs>
          <w:tab w:val="left" w:pos="312"/>
        </w:tabs>
        <w:spacing w:afterLines="50" w:line="360" w:lineRule="exact"/>
        <w:ind w:firstLineChars="200" w:firstLine="480"/>
        <w:rPr>
          <w:rFonts w:ascii="宋体" w:hAnsi="宋体" w:cs="宋体"/>
          <w:snapToGrid w:val="0"/>
          <w:sz w:val="24"/>
        </w:rPr>
      </w:pPr>
      <w:r w:rsidRPr="00FC1E70">
        <w:rPr>
          <w:rFonts w:ascii="宋体" w:hAnsi="宋体" w:cs="宋体" w:hint="eastAsia"/>
          <w:snapToGrid w:val="0"/>
          <w:sz w:val="24"/>
        </w:rPr>
        <w:t>1.科学技术评价</w:t>
      </w:r>
    </w:p>
    <w:p w:rsidR="00E511DA" w:rsidRPr="00FC1E70" w:rsidRDefault="00E511DA" w:rsidP="00412E8C">
      <w:pPr>
        <w:tabs>
          <w:tab w:val="left" w:pos="312"/>
        </w:tabs>
        <w:spacing w:afterLines="50" w:line="360" w:lineRule="exact"/>
        <w:ind w:firstLineChars="200" w:firstLine="480"/>
        <w:rPr>
          <w:rFonts w:ascii="宋体" w:hAnsi="宋体" w:cs="宋体"/>
          <w:snapToGrid w:val="0"/>
          <w:sz w:val="24"/>
        </w:rPr>
      </w:pPr>
      <w:r w:rsidRPr="00FC1E70">
        <w:rPr>
          <w:rFonts w:ascii="宋体" w:hAnsi="宋体" w:cs="宋体" w:hint="eastAsia"/>
          <w:snapToGrid w:val="0"/>
          <w:sz w:val="24"/>
        </w:rPr>
        <w:t>（1）国内同行评价</w:t>
      </w:r>
    </w:p>
    <w:p w:rsidR="00E511DA" w:rsidRPr="00FC1E70" w:rsidRDefault="00E511DA" w:rsidP="00412E8C">
      <w:pPr>
        <w:tabs>
          <w:tab w:val="left" w:pos="312"/>
        </w:tabs>
        <w:spacing w:afterLines="50" w:line="360" w:lineRule="exact"/>
        <w:ind w:firstLineChars="200" w:firstLine="480"/>
        <w:rPr>
          <w:rFonts w:ascii="宋体" w:hAnsi="宋体" w:cs="宋体"/>
          <w:snapToGrid w:val="0"/>
          <w:sz w:val="24"/>
        </w:rPr>
      </w:pPr>
      <w:r w:rsidRPr="00FC1E70">
        <w:rPr>
          <w:rFonts w:ascii="宋体" w:hAnsi="宋体" w:cs="宋体" w:hint="eastAsia"/>
          <w:snapToGrid w:val="0"/>
          <w:sz w:val="24"/>
        </w:rPr>
        <w:t>2019 年 3 月 27 日，中国农学会/农业农村部人力资源开发中心受青岛农业大学委托，组织盖钧镒院士、董英山研究员、张海洋研究员领衔的咨询评价专家组对“高含油量花生品种定向培育技术”项目进行了评价：“该成果针对花生新品种培育中高油种质缺乏，选择效率低的技术难题，历经 18 年攻关研究，在创造花生突变、定向筛选高油技术、培育高油、耐盐、高产新品种等方面取得了创新性技术突破，整体技术居国际先进水平，在高油花生定向选育技术方面，达到国际领先水平，是生物技术育种的一个范例。”（附件 21）</w:t>
      </w:r>
    </w:p>
    <w:p w:rsidR="00E511DA" w:rsidRPr="00FC1E70" w:rsidRDefault="00E511DA" w:rsidP="00412E8C">
      <w:pPr>
        <w:tabs>
          <w:tab w:val="left" w:pos="312"/>
        </w:tabs>
        <w:spacing w:afterLines="50" w:line="360" w:lineRule="exact"/>
        <w:ind w:firstLineChars="200" w:firstLine="480"/>
        <w:rPr>
          <w:rFonts w:ascii="宋体" w:hAnsi="宋体" w:cs="宋体"/>
          <w:snapToGrid w:val="0"/>
          <w:sz w:val="24"/>
        </w:rPr>
      </w:pPr>
      <w:r w:rsidRPr="00FC1E70">
        <w:rPr>
          <w:rFonts w:ascii="宋体" w:hAnsi="宋体" w:cs="宋体" w:hint="eastAsia"/>
          <w:snapToGrid w:val="0"/>
          <w:sz w:val="24"/>
        </w:rPr>
        <w:t>①创建了花生物理和化学诱变与体细胞胚再生相结合的诱变技术体系，再生率和</w:t>
      </w:r>
      <w:proofErr w:type="gramStart"/>
      <w:r w:rsidRPr="00FC1E70">
        <w:rPr>
          <w:rFonts w:ascii="宋体" w:hAnsi="宋体" w:cs="宋体" w:hint="eastAsia"/>
          <w:snapToGrid w:val="0"/>
          <w:sz w:val="24"/>
        </w:rPr>
        <w:t>诱变率</w:t>
      </w:r>
      <w:proofErr w:type="gramEnd"/>
      <w:r w:rsidRPr="00FC1E70">
        <w:rPr>
          <w:rFonts w:ascii="宋体" w:hAnsi="宋体" w:cs="宋体" w:hint="eastAsia"/>
          <w:snapToGrid w:val="0"/>
          <w:sz w:val="24"/>
        </w:rPr>
        <w:t>比传统技术显著提高；研发了再生植株无菌嫁接成苗技术；创制了 3035 份突变体。</w:t>
      </w:r>
    </w:p>
    <w:p w:rsidR="00E511DA" w:rsidRPr="00FC1E70" w:rsidRDefault="00E511DA" w:rsidP="00412E8C">
      <w:pPr>
        <w:tabs>
          <w:tab w:val="left" w:pos="312"/>
        </w:tabs>
        <w:spacing w:afterLines="50" w:line="360" w:lineRule="exact"/>
        <w:ind w:firstLineChars="200" w:firstLine="480"/>
        <w:rPr>
          <w:rFonts w:ascii="宋体" w:hAnsi="宋体" w:cs="宋体"/>
          <w:snapToGrid w:val="0"/>
          <w:sz w:val="24"/>
        </w:rPr>
      </w:pPr>
      <w:r w:rsidRPr="00FC1E70">
        <w:rPr>
          <w:rFonts w:ascii="宋体" w:hAnsi="宋体" w:cs="宋体" w:hint="eastAsia"/>
          <w:snapToGrid w:val="0"/>
          <w:sz w:val="24"/>
        </w:rPr>
        <w:t>②明确了干旱胁迫处理后的花生叶水势与籽仁含油量呈高度正相关，建立了利用羟脯氨酸调控水势（-2.079MPa）进行高油花</w:t>
      </w:r>
      <w:proofErr w:type="gramStart"/>
      <w:r w:rsidRPr="00FC1E70">
        <w:rPr>
          <w:rFonts w:ascii="宋体" w:hAnsi="宋体" w:cs="宋体" w:hint="eastAsia"/>
          <w:snapToGrid w:val="0"/>
          <w:sz w:val="24"/>
        </w:rPr>
        <w:t>生相关</w:t>
      </w:r>
      <w:proofErr w:type="gramEnd"/>
      <w:r w:rsidRPr="00FC1E70">
        <w:rPr>
          <w:rFonts w:ascii="宋体" w:hAnsi="宋体" w:cs="宋体" w:hint="eastAsia"/>
          <w:snapToGrid w:val="0"/>
          <w:sz w:val="24"/>
        </w:rPr>
        <w:t>选择技术，大幅度提高了高油花生育种效率。</w:t>
      </w:r>
    </w:p>
    <w:p w:rsidR="00E511DA" w:rsidRPr="00FC1E70" w:rsidRDefault="00E511DA" w:rsidP="00412E8C">
      <w:pPr>
        <w:tabs>
          <w:tab w:val="left" w:pos="312"/>
        </w:tabs>
        <w:spacing w:afterLines="50" w:line="360" w:lineRule="exact"/>
        <w:ind w:firstLineChars="200" w:firstLine="480"/>
        <w:rPr>
          <w:rFonts w:ascii="宋体" w:hAnsi="宋体" w:cs="宋体"/>
          <w:snapToGrid w:val="0"/>
          <w:sz w:val="24"/>
        </w:rPr>
      </w:pPr>
      <w:r w:rsidRPr="00FC1E70">
        <w:rPr>
          <w:rFonts w:ascii="宋体" w:hAnsi="宋体" w:cs="宋体" w:hint="eastAsia"/>
          <w:snapToGrid w:val="0"/>
          <w:sz w:val="24"/>
        </w:rPr>
        <w:t xml:space="preserve">③采用研发的体细胞胚诱变技术和叶水势相关选择技术，培育高油、耐盐、高产花生新品种 5 </w:t>
      </w:r>
      <w:proofErr w:type="gramStart"/>
      <w:r w:rsidRPr="00FC1E70">
        <w:rPr>
          <w:rFonts w:ascii="宋体" w:hAnsi="宋体" w:cs="宋体" w:hint="eastAsia"/>
          <w:snapToGrid w:val="0"/>
          <w:sz w:val="24"/>
        </w:rPr>
        <w:t>个</w:t>
      </w:r>
      <w:proofErr w:type="gramEnd"/>
      <w:r w:rsidRPr="00FC1E70">
        <w:rPr>
          <w:rFonts w:ascii="宋体" w:hAnsi="宋体" w:cs="宋体" w:hint="eastAsia"/>
          <w:snapToGrid w:val="0"/>
          <w:sz w:val="24"/>
        </w:rPr>
        <w:t>，</w:t>
      </w:r>
      <w:proofErr w:type="gramStart"/>
      <w:r w:rsidRPr="00FC1E70">
        <w:rPr>
          <w:rFonts w:ascii="宋体" w:hAnsi="宋体" w:cs="宋体" w:hint="eastAsia"/>
          <w:snapToGrid w:val="0"/>
          <w:sz w:val="24"/>
        </w:rPr>
        <w:t>其中宇花</w:t>
      </w:r>
      <w:proofErr w:type="gramEnd"/>
      <w:r w:rsidRPr="00FC1E70">
        <w:rPr>
          <w:rFonts w:ascii="宋体" w:hAnsi="宋体" w:cs="宋体" w:hint="eastAsia"/>
          <w:snapToGrid w:val="0"/>
          <w:sz w:val="24"/>
        </w:rPr>
        <w:t xml:space="preserve"> 9 号含油量 61.05%，是迄今国际上含油量最</w:t>
      </w:r>
      <w:r w:rsidRPr="00FC1E70">
        <w:rPr>
          <w:rFonts w:ascii="宋体" w:hAnsi="宋体" w:cs="宋体" w:hint="eastAsia"/>
          <w:snapToGrid w:val="0"/>
          <w:sz w:val="24"/>
        </w:rPr>
        <w:lastRenderedPageBreak/>
        <w:t xml:space="preserve">高的花生品种；获得高产、高油、耐盐品系 7 </w:t>
      </w:r>
      <w:proofErr w:type="gramStart"/>
      <w:r w:rsidRPr="00FC1E70">
        <w:rPr>
          <w:rFonts w:ascii="宋体" w:hAnsi="宋体" w:cs="宋体" w:hint="eastAsia"/>
          <w:snapToGrid w:val="0"/>
          <w:sz w:val="24"/>
        </w:rPr>
        <w:t>个</w:t>
      </w:r>
      <w:proofErr w:type="gramEnd"/>
      <w:r w:rsidRPr="00FC1E70">
        <w:rPr>
          <w:rFonts w:ascii="宋体" w:hAnsi="宋体" w:cs="宋体" w:hint="eastAsia"/>
          <w:snapToGrid w:val="0"/>
          <w:sz w:val="24"/>
        </w:rPr>
        <w:t>和含油 55%以上新种质 167 份。</w:t>
      </w:r>
    </w:p>
    <w:p w:rsidR="00E511DA" w:rsidRPr="00FC1E70" w:rsidRDefault="00E511DA" w:rsidP="00412E8C">
      <w:pPr>
        <w:tabs>
          <w:tab w:val="left" w:pos="312"/>
        </w:tabs>
        <w:spacing w:afterLines="50" w:line="360" w:lineRule="exact"/>
        <w:ind w:firstLineChars="200" w:firstLine="480"/>
        <w:rPr>
          <w:rFonts w:ascii="宋体" w:hAnsi="宋体" w:cs="宋体"/>
          <w:snapToGrid w:val="0"/>
          <w:sz w:val="24"/>
        </w:rPr>
      </w:pPr>
      <w:r w:rsidRPr="00FC1E70">
        <w:rPr>
          <w:rFonts w:ascii="宋体" w:hAnsi="宋体" w:cs="宋体" w:hint="eastAsia"/>
          <w:snapToGrid w:val="0"/>
          <w:sz w:val="24"/>
        </w:rPr>
        <w:t>（2）国际同行评价</w:t>
      </w:r>
    </w:p>
    <w:p w:rsidR="00E511DA" w:rsidRPr="00FC1E70" w:rsidRDefault="00E511DA" w:rsidP="00412E8C">
      <w:pPr>
        <w:tabs>
          <w:tab w:val="left" w:pos="312"/>
        </w:tabs>
        <w:spacing w:afterLines="50" w:line="360" w:lineRule="exact"/>
        <w:ind w:firstLineChars="200" w:firstLine="480"/>
        <w:rPr>
          <w:rFonts w:ascii="宋体" w:hAnsi="宋体" w:cs="宋体"/>
          <w:snapToGrid w:val="0"/>
          <w:sz w:val="24"/>
        </w:rPr>
      </w:pPr>
      <w:r w:rsidRPr="00FC1E70">
        <w:rPr>
          <w:rFonts w:ascii="宋体" w:hAnsi="宋体" w:cs="宋体" w:hint="eastAsia"/>
          <w:snapToGrid w:val="0"/>
          <w:sz w:val="24"/>
        </w:rPr>
        <w:t xml:space="preserve">由英国皇家学会会员、美国国家科学院院士 </w:t>
      </w:r>
      <w:proofErr w:type="spellStart"/>
      <w:r w:rsidRPr="00FC1E70">
        <w:rPr>
          <w:rFonts w:ascii="宋体" w:hAnsi="宋体" w:cs="宋体" w:hint="eastAsia"/>
          <w:snapToGrid w:val="0"/>
          <w:sz w:val="24"/>
        </w:rPr>
        <w:t>Jonathan,Jones</w:t>
      </w:r>
      <w:proofErr w:type="spellEnd"/>
      <w:r w:rsidRPr="00FC1E70">
        <w:rPr>
          <w:rFonts w:ascii="宋体" w:hAnsi="宋体" w:cs="宋体" w:hint="eastAsia"/>
          <w:snapToGrid w:val="0"/>
          <w:sz w:val="24"/>
        </w:rPr>
        <w:t xml:space="preserve">；英国皇家学会会员、美国国家科学院院士 Rajeev，K. </w:t>
      </w:r>
      <w:proofErr w:type="spellStart"/>
      <w:r w:rsidRPr="00FC1E70">
        <w:rPr>
          <w:rFonts w:ascii="宋体" w:hAnsi="宋体" w:cs="宋体" w:hint="eastAsia"/>
          <w:snapToGrid w:val="0"/>
          <w:sz w:val="24"/>
        </w:rPr>
        <w:t>Vashney</w:t>
      </w:r>
      <w:proofErr w:type="spellEnd"/>
      <w:r w:rsidRPr="00FC1E70">
        <w:rPr>
          <w:rFonts w:ascii="宋体" w:hAnsi="宋体" w:cs="宋体" w:hint="eastAsia"/>
          <w:snapToGrid w:val="0"/>
          <w:sz w:val="24"/>
        </w:rPr>
        <w:t xml:space="preserve">；美国前花生研究与发展协会主席，北卡州立大学终身教授 Tom </w:t>
      </w:r>
      <w:proofErr w:type="spellStart"/>
      <w:r w:rsidRPr="00FC1E70">
        <w:rPr>
          <w:rFonts w:ascii="宋体" w:hAnsi="宋体" w:cs="宋体" w:hint="eastAsia"/>
          <w:snapToGrid w:val="0"/>
          <w:sz w:val="24"/>
        </w:rPr>
        <w:t>Isleib</w:t>
      </w:r>
      <w:proofErr w:type="spellEnd"/>
      <w:r w:rsidRPr="00FC1E70">
        <w:rPr>
          <w:rFonts w:ascii="宋体" w:hAnsi="宋体" w:cs="宋体" w:hint="eastAsia"/>
          <w:snapToGrid w:val="0"/>
          <w:sz w:val="24"/>
        </w:rPr>
        <w:t>；印度国家农科院院长，</w:t>
      </w:r>
      <w:proofErr w:type="spellStart"/>
      <w:r w:rsidRPr="00FC1E70">
        <w:rPr>
          <w:rFonts w:ascii="宋体" w:hAnsi="宋体" w:cs="宋体" w:hint="eastAsia"/>
          <w:snapToGrid w:val="0"/>
          <w:sz w:val="24"/>
        </w:rPr>
        <w:t>Panjab</w:t>
      </w:r>
      <w:proofErr w:type="spellEnd"/>
      <w:r w:rsidRPr="00FC1E70">
        <w:rPr>
          <w:rFonts w:ascii="宋体" w:hAnsi="宋体" w:cs="宋体" w:hint="eastAsia"/>
          <w:snapToGrid w:val="0"/>
          <w:sz w:val="24"/>
        </w:rPr>
        <w:t xml:space="preserve">. Singh；美国北卡州立大学终身教授 Tom Stalker 等组成的第五届国际作物基因组大会组委会主要成员代表来自 34 </w:t>
      </w:r>
      <w:proofErr w:type="gramStart"/>
      <w:r w:rsidRPr="00FC1E70">
        <w:rPr>
          <w:rFonts w:ascii="宋体" w:hAnsi="宋体" w:cs="宋体" w:hint="eastAsia"/>
          <w:snapToGrid w:val="0"/>
          <w:sz w:val="24"/>
        </w:rPr>
        <w:t>个</w:t>
      </w:r>
      <w:proofErr w:type="gramEnd"/>
      <w:r w:rsidRPr="00FC1E70">
        <w:rPr>
          <w:rFonts w:ascii="宋体" w:hAnsi="宋体" w:cs="宋体" w:hint="eastAsia"/>
          <w:snapToGrid w:val="0"/>
          <w:sz w:val="24"/>
        </w:rPr>
        <w:t xml:space="preserve">国家的 370 名入会代表的评价：“Dr. Yu </w:t>
      </w:r>
      <w:proofErr w:type="spellStart"/>
      <w:r w:rsidRPr="00FC1E70">
        <w:rPr>
          <w:rFonts w:ascii="宋体" w:hAnsi="宋体" w:cs="宋体" w:hint="eastAsia"/>
          <w:snapToGrid w:val="0"/>
          <w:sz w:val="24"/>
        </w:rPr>
        <w:t>Shanlin</w:t>
      </w:r>
      <w:proofErr w:type="spellEnd"/>
      <w:r w:rsidRPr="00FC1E70">
        <w:rPr>
          <w:rFonts w:ascii="宋体" w:hAnsi="宋体" w:cs="宋体" w:hint="eastAsia"/>
          <w:snapToGrid w:val="0"/>
          <w:sz w:val="24"/>
        </w:rPr>
        <w:t xml:space="preserve"> 在印度国际半干旱所举办的第五届国际作物基因组大会所做的报告：利用水势定向筛选高含油量花生的技术具有划时代意义，解决了花生高油品种培育的世界性难题”。</w:t>
      </w:r>
    </w:p>
    <w:p w:rsidR="00E511DA" w:rsidRPr="00FC1E70" w:rsidRDefault="00E511DA" w:rsidP="00412E8C">
      <w:pPr>
        <w:tabs>
          <w:tab w:val="left" w:pos="312"/>
        </w:tabs>
        <w:spacing w:afterLines="50" w:line="360" w:lineRule="exact"/>
        <w:ind w:firstLineChars="200" w:firstLine="480"/>
        <w:rPr>
          <w:rFonts w:ascii="宋体" w:hAnsi="宋体" w:cs="宋体"/>
          <w:snapToGrid w:val="0"/>
          <w:sz w:val="24"/>
        </w:rPr>
      </w:pPr>
      <w:r w:rsidRPr="00FC1E70">
        <w:rPr>
          <w:rFonts w:ascii="宋体" w:hAnsi="宋体" w:cs="宋体" w:hint="eastAsia"/>
          <w:snapToGrid w:val="0"/>
          <w:sz w:val="24"/>
        </w:rPr>
        <w:t>2.查新报告</w:t>
      </w:r>
    </w:p>
    <w:p w:rsidR="00E511DA" w:rsidRPr="00FC1E70" w:rsidRDefault="00E511DA" w:rsidP="00412E8C">
      <w:pPr>
        <w:tabs>
          <w:tab w:val="left" w:pos="312"/>
        </w:tabs>
        <w:spacing w:afterLines="50" w:line="360" w:lineRule="exact"/>
        <w:ind w:firstLineChars="200" w:firstLine="480"/>
        <w:rPr>
          <w:rFonts w:ascii="宋体" w:hAnsi="宋体" w:cs="宋体"/>
          <w:snapToGrid w:val="0"/>
          <w:sz w:val="24"/>
        </w:rPr>
      </w:pPr>
      <w:r w:rsidRPr="00FC1E70">
        <w:rPr>
          <w:rFonts w:ascii="宋体" w:hAnsi="宋体" w:cs="宋体" w:hint="eastAsia"/>
          <w:snapToGrid w:val="0"/>
          <w:sz w:val="24"/>
        </w:rPr>
        <w:t>本课题发现了以花生</w:t>
      </w:r>
      <w:proofErr w:type="gramStart"/>
      <w:r w:rsidRPr="00FC1E70">
        <w:rPr>
          <w:rFonts w:ascii="宋体" w:hAnsi="宋体" w:cs="宋体" w:hint="eastAsia"/>
          <w:snapToGrid w:val="0"/>
          <w:sz w:val="24"/>
        </w:rPr>
        <w:t>胚</w:t>
      </w:r>
      <w:proofErr w:type="gramEnd"/>
      <w:r w:rsidRPr="00FC1E70">
        <w:rPr>
          <w:rFonts w:ascii="宋体" w:hAnsi="宋体" w:cs="宋体" w:hint="eastAsia"/>
          <w:snapToGrid w:val="0"/>
          <w:sz w:val="24"/>
        </w:rPr>
        <w:t xml:space="preserve">小叶为外植体，平阳霉素为诱变剂进行离体诱变，通过胚胎发生途径获得再生苗，1 粒种子可获得小苗 60 </w:t>
      </w:r>
      <w:proofErr w:type="gramStart"/>
      <w:r w:rsidRPr="00FC1E70">
        <w:rPr>
          <w:rFonts w:ascii="宋体" w:hAnsi="宋体" w:cs="宋体" w:hint="eastAsia"/>
          <w:snapToGrid w:val="0"/>
          <w:sz w:val="24"/>
        </w:rPr>
        <w:t>棵以上</w:t>
      </w:r>
      <w:proofErr w:type="gramEnd"/>
      <w:r w:rsidRPr="00FC1E70">
        <w:rPr>
          <w:rFonts w:ascii="宋体" w:hAnsi="宋体" w:cs="宋体" w:hint="eastAsia"/>
          <w:snapToGrid w:val="0"/>
          <w:sz w:val="24"/>
        </w:rPr>
        <w:t xml:space="preserve">,选择群体比传统诱变技术增加 60 </w:t>
      </w:r>
      <w:proofErr w:type="gramStart"/>
      <w:r w:rsidRPr="00FC1E70">
        <w:rPr>
          <w:rFonts w:ascii="宋体" w:hAnsi="宋体" w:cs="宋体" w:hint="eastAsia"/>
          <w:snapToGrid w:val="0"/>
          <w:sz w:val="24"/>
        </w:rPr>
        <w:t>倍</w:t>
      </w:r>
      <w:proofErr w:type="gramEnd"/>
      <w:r w:rsidRPr="00FC1E70">
        <w:rPr>
          <w:rFonts w:ascii="宋体" w:hAnsi="宋体" w:cs="宋体" w:hint="eastAsia"/>
          <w:snapToGrid w:val="0"/>
          <w:sz w:val="24"/>
        </w:rPr>
        <w:t>以上,离体诱变与体胚诱导连续完成。体胚起源于单个细胞,突变也由单细胞生成,再生突变苗全部非嵌合体。再生苗嫁接在砧木的下胚轴，后直接移栽田间，成活率高，100%接穗正常结果,解决了离体诱变中突变植株生根难，难以保存的难题（文献 6、7、8）。本课题组研究发现：经干旱胁迫处理后的花生组织细胞渗透压与其含油量呈显著负相关（文献 1），本课题组采用渗透压（水势）定向筛选高含油量花生，每个再生苗的后代含油量均有 55%以上的后代，育成了花生新品</w:t>
      </w:r>
      <w:proofErr w:type="gramStart"/>
      <w:r w:rsidRPr="00FC1E70">
        <w:rPr>
          <w:rFonts w:ascii="宋体" w:hAnsi="宋体" w:cs="宋体" w:hint="eastAsia"/>
          <w:snapToGrid w:val="0"/>
          <w:sz w:val="24"/>
        </w:rPr>
        <w:t>种宇花</w:t>
      </w:r>
      <w:proofErr w:type="gramEnd"/>
      <w:r w:rsidRPr="00FC1E70">
        <w:rPr>
          <w:rFonts w:ascii="宋体" w:hAnsi="宋体" w:cs="宋体" w:hint="eastAsia"/>
          <w:snapToGrid w:val="0"/>
          <w:sz w:val="24"/>
        </w:rPr>
        <w:t xml:space="preserve"> 9 号（文献 2）。此外，本课题采用常规方法稳定高</w:t>
      </w:r>
    </w:p>
    <w:p w:rsidR="00E511DA" w:rsidRPr="00FC1E70" w:rsidRDefault="00E511DA" w:rsidP="00412E8C">
      <w:pPr>
        <w:tabs>
          <w:tab w:val="left" w:pos="312"/>
        </w:tabs>
        <w:spacing w:afterLines="50" w:line="360" w:lineRule="exact"/>
        <w:ind w:firstLineChars="200" w:firstLine="480"/>
        <w:rPr>
          <w:rFonts w:ascii="宋体" w:hAnsi="宋体" w:cs="宋体"/>
          <w:snapToGrid w:val="0"/>
          <w:sz w:val="24"/>
        </w:rPr>
      </w:pPr>
      <w:r w:rsidRPr="00FC1E70">
        <w:rPr>
          <w:rFonts w:ascii="宋体" w:hAnsi="宋体" w:cs="宋体" w:hint="eastAsia"/>
          <w:snapToGrid w:val="0"/>
          <w:sz w:val="24"/>
        </w:rPr>
        <w:t>含油量花生品系的高含油量花生品种定向培育技术。育成了高产高油花生新品</w:t>
      </w:r>
      <w:proofErr w:type="gramStart"/>
      <w:r w:rsidRPr="00FC1E70">
        <w:rPr>
          <w:rFonts w:ascii="宋体" w:hAnsi="宋体" w:cs="宋体" w:hint="eastAsia"/>
          <w:snapToGrid w:val="0"/>
          <w:sz w:val="24"/>
        </w:rPr>
        <w:t>种宇花</w:t>
      </w:r>
      <w:proofErr w:type="gramEnd"/>
      <w:r w:rsidRPr="00FC1E70">
        <w:rPr>
          <w:rFonts w:ascii="宋体" w:hAnsi="宋体" w:cs="宋体" w:hint="eastAsia"/>
          <w:snapToGrid w:val="0"/>
          <w:sz w:val="24"/>
        </w:rPr>
        <w:t xml:space="preserve"> 4 号、</w:t>
      </w:r>
      <w:proofErr w:type="gramStart"/>
      <w:r w:rsidRPr="00FC1E70">
        <w:rPr>
          <w:rFonts w:ascii="宋体" w:hAnsi="宋体" w:cs="宋体" w:hint="eastAsia"/>
          <w:snapToGrid w:val="0"/>
          <w:sz w:val="24"/>
        </w:rPr>
        <w:t>宇花</w:t>
      </w:r>
      <w:proofErr w:type="gramEnd"/>
      <w:r w:rsidRPr="00FC1E70">
        <w:rPr>
          <w:rFonts w:ascii="宋体" w:hAnsi="宋体" w:cs="宋体" w:hint="eastAsia"/>
          <w:snapToGrid w:val="0"/>
          <w:sz w:val="24"/>
        </w:rPr>
        <w:t xml:space="preserve"> 9 号、</w:t>
      </w:r>
      <w:proofErr w:type="gramStart"/>
      <w:r w:rsidRPr="00FC1E70">
        <w:rPr>
          <w:rFonts w:ascii="宋体" w:hAnsi="宋体" w:cs="宋体" w:hint="eastAsia"/>
          <w:snapToGrid w:val="0"/>
          <w:sz w:val="24"/>
        </w:rPr>
        <w:t>宇花</w:t>
      </w:r>
      <w:proofErr w:type="gramEnd"/>
      <w:r w:rsidRPr="00FC1E70">
        <w:rPr>
          <w:rFonts w:ascii="宋体" w:hAnsi="宋体" w:cs="宋体" w:hint="eastAsia"/>
          <w:snapToGrid w:val="0"/>
          <w:sz w:val="24"/>
        </w:rPr>
        <w:t xml:space="preserve"> 14 号、</w:t>
      </w:r>
      <w:proofErr w:type="gramStart"/>
      <w:r w:rsidRPr="00FC1E70">
        <w:rPr>
          <w:rFonts w:ascii="宋体" w:hAnsi="宋体" w:cs="宋体" w:hint="eastAsia"/>
          <w:snapToGrid w:val="0"/>
          <w:sz w:val="24"/>
        </w:rPr>
        <w:t>宇花</w:t>
      </w:r>
      <w:proofErr w:type="gramEnd"/>
      <w:r w:rsidRPr="00FC1E70">
        <w:rPr>
          <w:rFonts w:ascii="宋体" w:hAnsi="宋体" w:cs="宋体" w:hint="eastAsia"/>
          <w:snapToGrid w:val="0"/>
          <w:sz w:val="24"/>
        </w:rPr>
        <w:t xml:space="preserve"> 16 号，经农业部油料及制品质量监督检测中心测试，均达到高油标准（含油率56%以上），</w:t>
      </w:r>
      <w:proofErr w:type="gramStart"/>
      <w:r w:rsidRPr="00FC1E70">
        <w:rPr>
          <w:rFonts w:ascii="宋体" w:hAnsi="宋体" w:cs="宋体" w:hint="eastAsia"/>
          <w:snapToGrid w:val="0"/>
          <w:sz w:val="24"/>
        </w:rPr>
        <w:t>其中宇花</w:t>
      </w:r>
      <w:proofErr w:type="gramEnd"/>
      <w:r w:rsidRPr="00FC1E70">
        <w:rPr>
          <w:rFonts w:ascii="宋体" w:hAnsi="宋体" w:cs="宋体" w:hint="eastAsia"/>
          <w:snapToGrid w:val="0"/>
          <w:sz w:val="24"/>
        </w:rPr>
        <w:t xml:space="preserve"> 9 号含油量高达 61.05%（文献 2），未检索到含油量高于本课题组的文献。</w:t>
      </w:r>
    </w:p>
    <w:p w:rsidR="00E511DA" w:rsidRPr="00FC1E70" w:rsidRDefault="00E511DA" w:rsidP="00412E8C">
      <w:pPr>
        <w:tabs>
          <w:tab w:val="left" w:pos="312"/>
        </w:tabs>
        <w:spacing w:afterLines="50" w:line="360" w:lineRule="exact"/>
        <w:ind w:firstLineChars="200" w:firstLine="480"/>
        <w:rPr>
          <w:rFonts w:ascii="宋体" w:hAnsi="宋体" w:cs="宋体"/>
          <w:snapToGrid w:val="0"/>
          <w:sz w:val="24"/>
        </w:rPr>
      </w:pPr>
      <w:r w:rsidRPr="00FC1E70">
        <w:rPr>
          <w:rFonts w:ascii="宋体" w:hAnsi="宋体" w:cs="宋体" w:hint="eastAsia"/>
          <w:snapToGrid w:val="0"/>
          <w:sz w:val="24"/>
        </w:rPr>
        <w:t>综上所述，除本项目组成员发表的文献外，在检索出的文献中，未见与本课题查新点完全相同的其他研究报道。</w:t>
      </w:r>
    </w:p>
    <w:p w:rsidR="00E511DA" w:rsidRPr="009B4DF9" w:rsidRDefault="009B4DF9" w:rsidP="00FC1E70">
      <w:pPr>
        <w:rPr>
          <w:b/>
          <w:bCs/>
          <w:sz w:val="28"/>
          <w:szCs w:val="28"/>
        </w:rPr>
      </w:pPr>
      <w:r w:rsidRPr="00FC1E70">
        <w:rPr>
          <w:rFonts w:hint="eastAsia"/>
          <w:b/>
          <w:bCs/>
          <w:sz w:val="28"/>
          <w:szCs w:val="28"/>
        </w:rPr>
        <w:t>推广应用情况</w:t>
      </w:r>
      <w:r w:rsidR="00FC1E70">
        <w:rPr>
          <w:rFonts w:hint="eastAsia"/>
          <w:b/>
          <w:bCs/>
          <w:sz w:val="28"/>
          <w:szCs w:val="28"/>
        </w:rPr>
        <w:t>：</w:t>
      </w:r>
    </w:p>
    <w:p w:rsidR="00B22C3A" w:rsidRPr="00FC1E70" w:rsidRDefault="00B22C3A" w:rsidP="00412E8C">
      <w:pPr>
        <w:tabs>
          <w:tab w:val="left" w:pos="312"/>
        </w:tabs>
        <w:spacing w:afterLines="50" w:line="360" w:lineRule="exact"/>
        <w:ind w:firstLineChars="200" w:firstLine="480"/>
        <w:rPr>
          <w:rFonts w:ascii="宋体" w:hAnsi="宋体" w:cs="宋体"/>
          <w:snapToGrid w:val="0"/>
          <w:sz w:val="24"/>
        </w:rPr>
      </w:pPr>
      <w:proofErr w:type="gramStart"/>
      <w:r w:rsidRPr="00FC1E70">
        <w:rPr>
          <w:rFonts w:ascii="宋体" w:hAnsi="宋体" w:cs="宋体" w:hint="eastAsia"/>
          <w:snapToGrid w:val="0"/>
          <w:sz w:val="24"/>
        </w:rPr>
        <w:t>宇花</w:t>
      </w:r>
      <w:r w:rsidR="00E6241C">
        <w:rPr>
          <w:rFonts w:ascii="宋体" w:hAnsi="宋体" w:cs="宋体" w:hint="eastAsia"/>
          <w:snapToGrid w:val="0"/>
          <w:sz w:val="24"/>
        </w:rPr>
        <w:t>1号</w:t>
      </w:r>
      <w:proofErr w:type="gramEnd"/>
      <w:r w:rsidR="00E6241C">
        <w:rPr>
          <w:rFonts w:ascii="宋体" w:hAnsi="宋体" w:cs="宋体" w:hint="eastAsia"/>
          <w:snapToGrid w:val="0"/>
          <w:sz w:val="24"/>
        </w:rPr>
        <w:t>、</w:t>
      </w:r>
      <w:proofErr w:type="gramStart"/>
      <w:r w:rsidR="00E6241C">
        <w:rPr>
          <w:rFonts w:ascii="宋体" w:hAnsi="宋体" w:cs="宋体" w:hint="eastAsia"/>
          <w:snapToGrid w:val="0"/>
          <w:sz w:val="24"/>
        </w:rPr>
        <w:t>宇花4号</w:t>
      </w:r>
      <w:proofErr w:type="gramEnd"/>
      <w:r w:rsidR="00E6241C">
        <w:rPr>
          <w:rFonts w:ascii="宋体" w:hAnsi="宋体" w:cs="宋体" w:hint="eastAsia"/>
          <w:snapToGrid w:val="0"/>
          <w:sz w:val="24"/>
        </w:rPr>
        <w:t>、</w:t>
      </w:r>
      <w:proofErr w:type="gramStart"/>
      <w:r w:rsidR="00E6241C">
        <w:rPr>
          <w:rFonts w:ascii="宋体" w:hAnsi="宋体" w:cs="宋体" w:hint="eastAsia"/>
          <w:snapToGrid w:val="0"/>
          <w:sz w:val="24"/>
        </w:rPr>
        <w:t>宇花</w:t>
      </w:r>
      <w:proofErr w:type="gramEnd"/>
      <w:r w:rsidRPr="00FC1E70">
        <w:rPr>
          <w:rFonts w:ascii="宋体" w:hAnsi="宋体" w:cs="宋体" w:hint="eastAsia"/>
          <w:snapToGrid w:val="0"/>
          <w:sz w:val="24"/>
        </w:rPr>
        <w:t xml:space="preserve"> 9 号、</w:t>
      </w:r>
      <w:proofErr w:type="gramStart"/>
      <w:r w:rsidRPr="00FC1E70">
        <w:rPr>
          <w:rFonts w:ascii="宋体" w:hAnsi="宋体" w:cs="宋体" w:hint="eastAsia"/>
          <w:snapToGrid w:val="0"/>
          <w:sz w:val="24"/>
        </w:rPr>
        <w:t>宇花</w:t>
      </w:r>
      <w:proofErr w:type="gramEnd"/>
      <w:r w:rsidRPr="00FC1E70">
        <w:rPr>
          <w:rFonts w:ascii="宋体" w:hAnsi="宋体" w:cs="宋体" w:hint="eastAsia"/>
          <w:snapToGrid w:val="0"/>
          <w:sz w:val="24"/>
        </w:rPr>
        <w:t xml:space="preserve"> 14 号、</w:t>
      </w:r>
      <w:proofErr w:type="gramStart"/>
      <w:r w:rsidRPr="00FC1E70">
        <w:rPr>
          <w:rFonts w:ascii="宋体" w:hAnsi="宋体" w:cs="宋体" w:hint="eastAsia"/>
          <w:snapToGrid w:val="0"/>
          <w:sz w:val="24"/>
        </w:rPr>
        <w:t>宇花16号</w:t>
      </w:r>
      <w:proofErr w:type="gramEnd"/>
      <w:r w:rsidRPr="00FC1E70">
        <w:rPr>
          <w:rFonts w:ascii="宋体" w:hAnsi="宋体" w:cs="宋体" w:hint="eastAsia"/>
          <w:snapToGrid w:val="0"/>
          <w:sz w:val="24"/>
        </w:rPr>
        <w:t xml:space="preserve">花生新品种含油量高，产量高，所以深受榨油企业青睐，种植面积迅速扩大，尤其通过企业与花生专业合作社签订协议回收，合作建立原料生产基地，在山东省、河南省、辽宁省、江苏省、安徽省等花生产区推广应用。自 2016 年至 2018 </w:t>
      </w:r>
      <w:proofErr w:type="gramStart"/>
      <w:r w:rsidRPr="00FC1E70">
        <w:rPr>
          <w:rFonts w:ascii="宋体" w:hAnsi="宋体" w:cs="宋体" w:hint="eastAsia"/>
          <w:snapToGrid w:val="0"/>
          <w:sz w:val="24"/>
        </w:rPr>
        <w:t>年宇花</w:t>
      </w:r>
      <w:proofErr w:type="gramEnd"/>
      <w:r w:rsidRPr="00FC1E70">
        <w:rPr>
          <w:rFonts w:ascii="宋体" w:hAnsi="宋体" w:cs="宋体" w:hint="eastAsia"/>
          <w:snapToGrid w:val="0"/>
          <w:sz w:val="24"/>
        </w:rPr>
        <w:t xml:space="preserve"> 9 号、</w:t>
      </w:r>
      <w:proofErr w:type="gramStart"/>
      <w:r w:rsidRPr="00FC1E70">
        <w:rPr>
          <w:rFonts w:ascii="宋体" w:hAnsi="宋体" w:cs="宋体" w:hint="eastAsia"/>
          <w:snapToGrid w:val="0"/>
          <w:sz w:val="24"/>
        </w:rPr>
        <w:t>宇花</w:t>
      </w:r>
      <w:proofErr w:type="gramEnd"/>
      <w:r w:rsidRPr="00FC1E70">
        <w:rPr>
          <w:rFonts w:ascii="宋体" w:hAnsi="宋体" w:cs="宋体" w:hint="eastAsia"/>
          <w:snapToGrid w:val="0"/>
          <w:sz w:val="24"/>
        </w:rPr>
        <w:t xml:space="preserve"> 14 号、</w:t>
      </w:r>
      <w:proofErr w:type="gramStart"/>
      <w:r w:rsidRPr="00FC1E70">
        <w:rPr>
          <w:rFonts w:ascii="宋体" w:hAnsi="宋体" w:cs="宋体" w:hint="eastAsia"/>
          <w:snapToGrid w:val="0"/>
          <w:sz w:val="24"/>
        </w:rPr>
        <w:t>宇花16号</w:t>
      </w:r>
      <w:proofErr w:type="gramEnd"/>
      <w:r w:rsidRPr="00FC1E70">
        <w:rPr>
          <w:rFonts w:ascii="宋体" w:hAnsi="宋体" w:cs="宋体" w:hint="eastAsia"/>
          <w:snapToGrid w:val="0"/>
          <w:sz w:val="24"/>
        </w:rPr>
        <w:t>累计种植面积1271.3 万亩，增产效益30.1919 亿元。</w:t>
      </w:r>
    </w:p>
    <w:p w:rsidR="009B4DF9" w:rsidRPr="00FC1E70" w:rsidRDefault="00B22C3A" w:rsidP="00412E8C">
      <w:pPr>
        <w:tabs>
          <w:tab w:val="left" w:pos="312"/>
        </w:tabs>
        <w:spacing w:afterLines="50" w:line="360" w:lineRule="exact"/>
        <w:ind w:firstLineChars="200" w:firstLine="480"/>
        <w:rPr>
          <w:rFonts w:ascii="宋体" w:hAnsi="宋体" w:cs="宋体"/>
          <w:snapToGrid w:val="0"/>
          <w:sz w:val="24"/>
        </w:rPr>
      </w:pPr>
      <w:r w:rsidRPr="00FC1E70">
        <w:rPr>
          <w:rFonts w:ascii="宋体" w:hAnsi="宋体" w:cs="宋体" w:hint="eastAsia"/>
          <w:snapToGrid w:val="0"/>
          <w:sz w:val="24"/>
        </w:rPr>
        <w:t>发明的花生高油性状定向选择技术被河北农业大学、临沂大学、辽宁农科院</w:t>
      </w:r>
      <w:r w:rsidRPr="00FC1E70">
        <w:rPr>
          <w:rFonts w:ascii="宋体" w:hAnsi="宋体" w:cs="宋体" w:hint="eastAsia"/>
          <w:snapToGrid w:val="0"/>
          <w:sz w:val="24"/>
        </w:rPr>
        <w:lastRenderedPageBreak/>
        <w:t>风沙所、山东烟台农科院等大专院校、科研单位采用，创造出了一批高油花生新种质，培育出了高油花生新品种。高油花生新种质，被山东潍坊农科院等单位采用，培育出了高油花生新品种。</w:t>
      </w:r>
    </w:p>
    <w:p w:rsidR="00B22C3A" w:rsidRPr="00FC1E70" w:rsidRDefault="00B22C3A" w:rsidP="00FC1E70">
      <w:pPr>
        <w:rPr>
          <w:b/>
          <w:bCs/>
          <w:sz w:val="28"/>
          <w:szCs w:val="28"/>
        </w:rPr>
      </w:pPr>
      <w:r w:rsidRPr="00FC1E70">
        <w:rPr>
          <w:rFonts w:hint="eastAsia"/>
          <w:b/>
          <w:bCs/>
          <w:sz w:val="28"/>
          <w:szCs w:val="28"/>
        </w:rPr>
        <w:t>主要知识产权证明目录</w:t>
      </w:r>
      <w:r w:rsidR="0084312B">
        <w:rPr>
          <w:rFonts w:hint="eastAsia"/>
          <w:b/>
          <w:bCs/>
          <w:sz w:val="28"/>
          <w:szCs w:val="28"/>
        </w:rPr>
        <w:t>（国家发明专利）</w:t>
      </w:r>
      <w:r w:rsidR="00FC1E70">
        <w:rPr>
          <w:rFonts w:hint="eastAsia"/>
          <w:b/>
          <w:bCs/>
          <w:sz w:val="28"/>
          <w:szCs w:val="28"/>
        </w:rPr>
        <w:t>：</w:t>
      </w:r>
    </w:p>
    <w:p w:rsidR="00A46936" w:rsidRPr="00FC1E70" w:rsidRDefault="00A46936" w:rsidP="00A46936">
      <w:pPr>
        <w:pStyle w:val="a7"/>
        <w:numPr>
          <w:ilvl w:val="0"/>
          <w:numId w:val="1"/>
        </w:numPr>
        <w:spacing w:line="420" w:lineRule="exact"/>
        <w:ind w:firstLineChars="0"/>
        <w:rPr>
          <w:kern w:val="0"/>
          <w:sz w:val="24"/>
        </w:rPr>
      </w:pPr>
      <w:r w:rsidRPr="00FC1E70">
        <w:rPr>
          <w:rFonts w:hint="eastAsia"/>
          <w:kern w:val="0"/>
          <w:sz w:val="24"/>
        </w:rPr>
        <w:t>一种高含油量花生的定向筛选方法</w:t>
      </w:r>
    </w:p>
    <w:p w:rsidR="002450B6" w:rsidRDefault="002450B6" w:rsidP="00A46936">
      <w:pPr>
        <w:pStyle w:val="a7"/>
        <w:numPr>
          <w:ilvl w:val="0"/>
          <w:numId w:val="1"/>
        </w:numPr>
        <w:spacing w:line="420" w:lineRule="exact"/>
        <w:ind w:firstLineChars="0"/>
        <w:rPr>
          <w:rFonts w:hint="eastAsia"/>
          <w:kern w:val="0"/>
          <w:sz w:val="24"/>
        </w:rPr>
      </w:pPr>
      <w:r w:rsidRPr="002450B6">
        <w:rPr>
          <w:rFonts w:hint="eastAsia"/>
          <w:kern w:val="0"/>
          <w:sz w:val="24"/>
        </w:rPr>
        <w:t>一种花生离体诱变定向筛选</w:t>
      </w:r>
      <w:proofErr w:type="gramStart"/>
      <w:r w:rsidRPr="002450B6">
        <w:rPr>
          <w:rFonts w:hint="eastAsia"/>
          <w:kern w:val="0"/>
          <w:sz w:val="24"/>
        </w:rPr>
        <w:t>耐盐体的</w:t>
      </w:r>
      <w:proofErr w:type="gramEnd"/>
      <w:r w:rsidRPr="002450B6">
        <w:rPr>
          <w:rFonts w:hint="eastAsia"/>
          <w:kern w:val="0"/>
          <w:sz w:val="24"/>
        </w:rPr>
        <w:t>方法</w:t>
      </w:r>
    </w:p>
    <w:p w:rsidR="002450B6" w:rsidRDefault="002450B6" w:rsidP="00A46936">
      <w:pPr>
        <w:pStyle w:val="a7"/>
        <w:numPr>
          <w:ilvl w:val="0"/>
          <w:numId w:val="1"/>
        </w:numPr>
        <w:spacing w:line="420" w:lineRule="exact"/>
        <w:ind w:firstLineChars="0"/>
        <w:rPr>
          <w:rFonts w:hint="eastAsia"/>
          <w:kern w:val="0"/>
          <w:sz w:val="24"/>
        </w:rPr>
      </w:pPr>
      <w:r w:rsidRPr="002450B6">
        <w:rPr>
          <w:rFonts w:hint="eastAsia"/>
          <w:kern w:val="0"/>
          <w:sz w:val="24"/>
        </w:rPr>
        <w:t>一种花生组培苗的无菌嫁接方法</w:t>
      </w:r>
    </w:p>
    <w:p w:rsidR="00A46936" w:rsidRPr="00FC1E70" w:rsidRDefault="00A46936" w:rsidP="00A46936">
      <w:pPr>
        <w:pStyle w:val="a7"/>
        <w:numPr>
          <w:ilvl w:val="0"/>
          <w:numId w:val="1"/>
        </w:numPr>
        <w:spacing w:line="420" w:lineRule="exact"/>
        <w:ind w:firstLineChars="0"/>
        <w:rPr>
          <w:kern w:val="0"/>
          <w:sz w:val="24"/>
        </w:rPr>
      </w:pPr>
      <w:r w:rsidRPr="00FC1E70">
        <w:rPr>
          <w:kern w:val="0"/>
          <w:sz w:val="24"/>
        </w:rPr>
        <w:t>一种花生组培苗的移栽方法</w:t>
      </w:r>
    </w:p>
    <w:p w:rsidR="00A46936" w:rsidRPr="002450B6" w:rsidRDefault="00A46936" w:rsidP="00A46936">
      <w:pPr>
        <w:pStyle w:val="a7"/>
        <w:numPr>
          <w:ilvl w:val="0"/>
          <w:numId w:val="1"/>
        </w:numPr>
        <w:spacing w:line="420" w:lineRule="exact"/>
        <w:ind w:firstLineChars="0"/>
        <w:rPr>
          <w:rFonts w:hint="eastAsia"/>
          <w:kern w:val="0"/>
          <w:sz w:val="24"/>
        </w:rPr>
      </w:pPr>
      <w:r w:rsidRPr="00FC1E70">
        <w:rPr>
          <w:rFonts w:hint="eastAsia"/>
          <w:bCs/>
          <w:sz w:val="24"/>
        </w:rPr>
        <w:t>一种花生植株再生方法</w:t>
      </w:r>
    </w:p>
    <w:p w:rsidR="00A46936" w:rsidRPr="00FC1E70" w:rsidRDefault="00A46936" w:rsidP="00A46936">
      <w:pPr>
        <w:pStyle w:val="a7"/>
        <w:numPr>
          <w:ilvl w:val="0"/>
          <w:numId w:val="1"/>
        </w:numPr>
        <w:spacing w:line="420" w:lineRule="exact"/>
        <w:ind w:firstLineChars="0"/>
        <w:rPr>
          <w:kern w:val="0"/>
          <w:sz w:val="24"/>
        </w:rPr>
      </w:pPr>
      <w:r w:rsidRPr="00FC1E70">
        <w:rPr>
          <w:rFonts w:hint="eastAsia"/>
          <w:bCs/>
          <w:sz w:val="24"/>
        </w:rPr>
        <w:t>一种花生离体定向筛选和鉴定抗乙</w:t>
      </w:r>
      <w:proofErr w:type="gramStart"/>
      <w:r w:rsidRPr="00FC1E70">
        <w:rPr>
          <w:rFonts w:hint="eastAsia"/>
          <w:bCs/>
          <w:sz w:val="24"/>
        </w:rPr>
        <w:t>草胺体的</w:t>
      </w:r>
      <w:proofErr w:type="gramEnd"/>
      <w:r w:rsidRPr="00FC1E70">
        <w:rPr>
          <w:rFonts w:hint="eastAsia"/>
          <w:bCs/>
          <w:sz w:val="24"/>
        </w:rPr>
        <w:t>方法</w:t>
      </w:r>
    </w:p>
    <w:p w:rsidR="00A46936" w:rsidRPr="002450B6" w:rsidRDefault="00A46936" w:rsidP="00A46936">
      <w:pPr>
        <w:pStyle w:val="a7"/>
        <w:numPr>
          <w:ilvl w:val="0"/>
          <w:numId w:val="1"/>
        </w:numPr>
        <w:spacing w:line="420" w:lineRule="exact"/>
        <w:ind w:firstLineChars="0"/>
        <w:rPr>
          <w:rFonts w:hint="eastAsia"/>
          <w:kern w:val="0"/>
          <w:sz w:val="24"/>
        </w:rPr>
      </w:pPr>
      <w:proofErr w:type="gramStart"/>
      <w:r w:rsidRPr="00FC1E70">
        <w:rPr>
          <w:rFonts w:hint="eastAsia"/>
          <w:bCs/>
          <w:sz w:val="24"/>
        </w:rPr>
        <w:t>一种固液两相</w:t>
      </w:r>
      <w:proofErr w:type="gramEnd"/>
      <w:r w:rsidRPr="00FC1E70">
        <w:rPr>
          <w:rFonts w:hint="eastAsia"/>
          <w:bCs/>
          <w:sz w:val="24"/>
        </w:rPr>
        <w:t>PEG</w:t>
      </w:r>
      <w:r w:rsidRPr="00FC1E70">
        <w:rPr>
          <w:rFonts w:hint="eastAsia"/>
          <w:bCs/>
          <w:sz w:val="24"/>
        </w:rPr>
        <w:t>培养基的制备方法及应用</w:t>
      </w:r>
    </w:p>
    <w:p w:rsidR="002450B6" w:rsidRDefault="002450B6" w:rsidP="00A46936">
      <w:pPr>
        <w:pStyle w:val="a7"/>
        <w:numPr>
          <w:ilvl w:val="0"/>
          <w:numId w:val="1"/>
        </w:numPr>
        <w:spacing w:line="420" w:lineRule="exact"/>
        <w:ind w:firstLineChars="0"/>
        <w:rPr>
          <w:rFonts w:hint="eastAsia"/>
          <w:kern w:val="0"/>
          <w:sz w:val="24"/>
        </w:rPr>
      </w:pPr>
      <w:r w:rsidRPr="002450B6">
        <w:rPr>
          <w:rFonts w:hint="eastAsia"/>
          <w:kern w:val="0"/>
          <w:sz w:val="24"/>
        </w:rPr>
        <w:t>花生维生素</w:t>
      </w:r>
      <w:r w:rsidRPr="002450B6">
        <w:rPr>
          <w:rFonts w:hint="eastAsia"/>
          <w:kern w:val="0"/>
          <w:sz w:val="24"/>
        </w:rPr>
        <w:t>E</w:t>
      </w:r>
      <w:r w:rsidRPr="002450B6">
        <w:rPr>
          <w:rFonts w:hint="eastAsia"/>
          <w:kern w:val="0"/>
          <w:sz w:val="24"/>
        </w:rPr>
        <w:t>合成相关基因</w:t>
      </w:r>
      <w:proofErr w:type="spellStart"/>
      <w:r w:rsidRPr="002450B6">
        <w:rPr>
          <w:rFonts w:hint="eastAsia"/>
          <w:kern w:val="0"/>
          <w:sz w:val="24"/>
        </w:rPr>
        <w:t>AhPK</w:t>
      </w:r>
      <w:proofErr w:type="spellEnd"/>
      <w:r w:rsidRPr="002450B6">
        <w:rPr>
          <w:rFonts w:hint="eastAsia"/>
          <w:kern w:val="0"/>
          <w:sz w:val="24"/>
        </w:rPr>
        <w:t>及其在提高植物维生素</w:t>
      </w:r>
      <w:r w:rsidRPr="002450B6">
        <w:rPr>
          <w:rFonts w:hint="eastAsia"/>
          <w:kern w:val="0"/>
          <w:sz w:val="24"/>
        </w:rPr>
        <w:t>E</w:t>
      </w:r>
      <w:r w:rsidRPr="002450B6">
        <w:rPr>
          <w:rFonts w:hint="eastAsia"/>
          <w:kern w:val="0"/>
          <w:sz w:val="24"/>
        </w:rPr>
        <w:t>含量和耐盐性中的应用</w:t>
      </w:r>
    </w:p>
    <w:p w:rsidR="002450B6" w:rsidRDefault="002450B6" w:rsidP="00A46936">
      <w:pPr>
        <w:pStyle w:val="a7"/>
        <w:numPr>
          <w:ilvl w:val="0"/>
          <w:numId w:val="1"/>
        </w:numPr>
        <w:spacing w:line="420" w:lineRule="exact"/>
        <w:ind w:firstLineChars="0"/>
        <w:rPr>
          <w:rFonts w:hint="eastAsia"/>
          <w:kern w:val="0"/>
          <w:sz w:val="24"/>
        </w:rPr>
      </w:pPr>
      <w:r w:rsidRPr="002450B6">
        <w:rPr>
          <w:rFonts w:hint="eastAsia"/>
          <w:kern w:val="0"/>
          <w:sz w:val="24"/>
        </w:rPr>
        <w:t>花生维生素</w:t>
      </w:r>
      <w:r w:rsidRPr="002450B6">
        <w:rPr>
          <w:rFonts w:hint="eastAsia"/>
          <w:kern w:val="0"/>
          <w:sz w:val="24"/>
        </w:rPr>
        <w:t>E</w:t>
      </w:r>
      <w:r w:rsidRPr="002450B6">
        <w:rPr>
          <w:rFonts w:hint="eastAsia"/>
          <w:kern w:val="0"/>
          <w:sz w:val="24"/>
        </w:rPr>
        <w:t>合成相关基因</w:t>
      </w:r>
      <w:r w:rsidRPr="002450B6">
        <w:rPr>
          <w:rFonts w:hint="eastAsia"/>
          <w:kern w:val="0"/>
          <w:sz w:val="24"/>
        </w:rPr>
        <w:t>APG1</w:t>
      </w:r>
      <w:r w:rsidRPr="002450B6">
        <w:rPr>
          <w:rFonts w:hint="eastAsia"/>
          <w:kern w:val="0"/>
          <w:sz w:val="24"/>
        </w:rPr>
        <w:t>、</w:t>
      </w:r>
      <w:r w:rsidRPr="002450B6">
        <w:rPr>
          <w:rFonts w:hint="eastAsia"/>
          <w:kern w:val="0"/>
          <w:sz w:val="24"/>
        </w:rPr>
        <w:t>APG2</w:t>
      </w:r>
      <w:r w:rsidRPr="002450B6">
        <w:rPr>
          <w:rFonts w:hint="eastAsia"/>
          <w:kern w:val="0"/>
          <w:sz w:val="24"/>
        </w:rPr>
        <w:t>在提高植物ɑ生育酚含量和耐盐性中的应用</w:t>
      </w:r>
    </w:p>
    <w:p w:rsidR="002450B6" w:rsidRPr="00FC1E70" w:rsidRDefault="002450B6" w:rsidP="00A46936">
      <w:pPr>
        <w:pStyle w:val="a7"/>
        <w:numPr>
          <w:ilvl w:val="0"/>
          <w:numId w:val="1"/>
        </w:numPr>
        <w:spacing w:line="420" w:lineRule="exact"/>
        <w:ind w:firstLineChars="0"/>
        <w:rPr>
          <w:kern w:val="0"/>
          <w:sz w:val="24"/>
        </w:rPr>
      </w:pPr>
      <w:r w:rsidRPr="002450B6">
        <w:rPr>
          <w:rFonts w:hint="eastAsia"/>
          <w:kern w:val="0"/>
          <w:sz w:val="24"/>
        </w:rPr>
        <w:t>花生耐</w:t>
      </w:r>
      <w:proofErr w:type="gramStart"/>
      <w:r w:rsidRPr="002450B6">
        <w:rPr>
          <w:rFonts w:hint="eastAsia"/>
          <w:kern w:val="0"/>
          <w:sz w:val="24"/>
        </w:rPr>
        <w:t>盐相关</w:t>
      </w:r>
      <w:proofErr w:type="gramEnd"/>
      <w:r w:rsidRPr="002450B6">
        <w:rPr>
          <w:rFonts w:hint="eastAsia"/>
          <w:kern w:val="0"/>
          <w:sz w:val="24"/>
        </w:rPr>
        <w:t>基因</w:t>
      </w:r>
      <w:r w:rsidRPr="002450B6">
        <w:rPr>
          <w:rFonts w:hint="eastAsia"/>
          <w:kern w:val="0"/>
          <w:sz w:val="24"/>
        </w:rPr>
        <w:t>Rab7</w:t>
      </w:r>
      <w:r w:rsidRPr="002450B6">
        <w:rPr>
          <w:rFonts w:hint="eastAsia"/>
          <w:kern w:val="0"/>
          <w:sz w:val="24"/>
        </w:rPr>
        <w:t>及其在提高耐盐性中的应用</w:t>
      </w:r>
    </w:p>
    <w:p w:rsidR="009B4DF9" w:rsidRPr="00B22C3A" w:rsidRDefault="00B22C3A" w:rsidP="00FC1E70">
      <w:pPr>
        <w:rPr>
          <w:b/>
          <w:bCs/>
          <w:sz w:val="28"/>
          <w:szCs w:val="28"/>
        </w:rPr>
      </w:pPr>
      <w:r w:rsidRPr="00FC1E70">
        <w:rPr>
          <w:rFonts w:hint="eastAsia"/>
          <w:b/>
          <w:bCs/>
          <w:sz w:val="28"/>
          <w:szCs w:val="28"/>
        </w:rPr>
        <w:t>代表性论文论著目录</w:t>
      </w:r>
      <w:r w:rsidR="00FC1E70">
        <w:rPr>
          <w:rFonts w:hint="eastAsia"/>
          <w:b/>
          <w:bCs/>
          <w:sz w:val="28"/>
          <w:szCs w:val="28"/>
        </w:rPr>
        <w:t>：</w:t>
      </w:r>
    </w:p>
    <w:p w:rsidR="009B4DF9" w:rsidRPr="0084312B" w:rsidRDefault="0084312B" w:rsidP="00A46936">
      <w:pPr>
        <w:pStyle w:val="a7"/>
        <w:numPr>
          <w:ilvl w:val="0"/>
          <w:numId w:val="3"/>
        </w:numPr>
        <w:spacing w:line="360" w:lineRule="auto"/>
        <w:ind w:firstLineChars="0"/>
        <w:rPr>
          <w:rFonts w:hint="eastAsia"/>
          <w:snapToGrid w:val="0"/>
          <w:sz w:val="24"/>
        </w:rPr>
      </w:pPr>
      <w:r w:rsidRPr="0084312B">
        <w:rPr>
          <w:sz w:val="24"/>
        </w:rPr>
        <w:t>In Vitro Mutagenesis and Directed Screening for Salt-tolerant Mutants in Peanut</w:t>
      </w:r>
    </w:p>
    <w:p w:rsidR="0084312B" w:rsidRPr="0084312B" w:rsidRDefault="0084312B" w:rsidP="00A46936">
      <w:pPr>
        <w:pStyle w:val="a7"/>
        <w:numPr>
          <w:ilvl w:val="0"/>
          <w:numId w:val="3"/>
        </w:numPr>
        <w:spacing w:line="360" w:lineRule="auto"/>
        <w:ind w:firstLineChars="0"/>
        <w:rPr>
          <w:rFonts w:hint="eastAsia"/>
          <w:snapToGrid w:val="0"/>
          <w:sz w:val="24"/>
        </w:rPr>
      </w:pPr>
      <w:r w:rsidRPr="0084312B">
        <w:rPr>
          <w:snapToGrid w:val="0"/>
          <w:sz w:val="24"/>
        </w:rPr>
        <w:t xml:space="preserve">Generation of Peanut Drought Tolerant Plants by </w:t>
      </w:r>
      <w:proofErr w:type="spellStart"/>
      <w:r w:rsidRPr="0084312B">
        <w:rPr>
          <w:snapToGrid w:val="0"/>
          <w:sz w:val="24"/>
        </w:rPr>
        <w:t>Pingyangmycin</w:t>
      </w:r>
      <w:proofErr w:type="spellEnd"/>
      <w:r w:rsidRPr="0084312B">
        <w:rPr>
          <w:snapToGrid w:val="0"/>
          <w:sz w:val="24"/>
        </w:rPr>
        <w:t xml:space="preserve">-Mediated In Vitro Mutagenesis and </w:t>
      </w:r>
      <w:proofErr w:type="spellStart"/>
      <w:r w:rsidRPr="0084312B">
        <w:rPr>
          <w:snapToGrid w:val="0"/>
          <w:sz w:val="24"/>
        </w:rPr>
        <w:t>Hydroxyproline</w:t>
      </w:r>
      <w:proofErr w:type="spellEnd"/>
      <w:r w:rsidRPr="0084312B">
        <w:rPr>
          <w:snapToGrid w:val="0"/>
          <w:sz w:val="24"/>
        </w:rPr>
        <w:t>-Resistance Screening</w:t>
      </w:r>
    </w:p>
    <w:p w:rsidR="0084312B" w:rsidRDefault="0084312B" w:rsidP="00A46936">
      <w:pPr>
        <w:pStyle w:val="a7"/>
        <w:numPr>
          <w:ilvl w:val="0"/>
          <w:numId w:val="3"/>
        </w:numPr>
        <w:spacing w:line="360" w:lineRule="auto"/>
        <w:ind w:firstLineChars="0"/>
        <w:rPr>
          <w:rFonts w:hint="eastAsia"/>
          <w:snapToGrid w:val="0"/>
          <w:sz w:val="24"/>
        </w:rPr>
      </w:pPr>
      <w:r w:rsidRPr="0084312B">
        <w:rPr>
          <w:snapToGrid w:val="0"/>
          <w:sz w:val="24"/>
        </w:rPr>
        <w:t>Generation of peanut mutants by fast neutron irradiation combined  with in vitro culture</w:t>
      </w:r>
    </w:p>
    <w:p w:rsidR="0084312B" w:rsidRDefault="0084312B" w:rsidP="00A46936">
      <w:pPr>
        <w:pStyle w:val="a7"/>
        <w:numPr>
          <w:ilvl w:val="0"/>
          <w:numId w:val="3"/>
        </w:numPr>
        <w:spacing w:line="360" w:lineRule="auto"/>
        <w:ind w:firstLineChars="0"/>
        <w:rPr>
          <w:rFonts w:hint="eastAsia"/>
          <w:snapToGrid w:val="0"/>
          <w:sz w:val="24"/>
        </w:rPr>
      </w:pPr>
      <w:r w:rsidRPr="0084312B">
        <w:rPr>
          <w:snapToGrid w:val="0"/>
          <w:sz w:val="24"/>
        </w:rPr>
        <w:t>Performance of peanut mutants and their offspring generated from mixed high-energy particle field radiation and tissue culture</w:t>
      </w:r>
    </w:p>
    <w:p w:rsidR="0084312B" w:rsidRDefault="0084312B" w:rsidP="00A46936">
      <w:pPr>
        <w:pStyle w:val="a7"/>
        <w:numPr>
          <w:ilvl w:val="0"/>
          <w:numId w:val="3"/>
        </w:numPr>
        <w:spacing w:line="360" w:lineRule="auto"/>
        <w:ind w:firstLineChars="0"/>
        <w:rPr>
          <w:rFonts w:hint="eastAsia"/>
          <w:snapToGrid w:val="0"/>
          <w:sz w:val="24"/>
        </w:rPr>
      </w:pPr>
      <w:proofErr w:type="spellStart"/>
      <w:r w:rsidRPr="0084312B">
        <w:rPr>
          <w:snapToGrid w:val="0"/>
          <w:sz w:val="24"/>
        </w:rPr>
        <w:t>Transcriptome</w:t>
      </w:r>
      <w:proofErr w:type="spellEnd"/>
      <w:r w:rsidRPr="0084312B">
        <w:rPr>
          <w:snapToGrid w:val="0"/>
          <w:sz w:val="24"/>
        </w:rPr>
        <w:t xml:space="preserve"> profiling and digital gene expression analysis of genes associated with salinity resistance in peanut</w:t>
      </w:r>
    </w:p>
    <w:p w:rsidR="0084312B" w:rsidRDefault="0084312B" w:rsidP="00A46936">
      <w:pPr>
        <w:pStyle w:val="a7"/>
        <w:numPr>
          <w:ilvl w:val="0"/>
          <w:numId w:val="3"/>
        </w:numPr>
        <w:spacing w:line="360" w:lineRule="auto"/>
        <w:ind w:firstLineChars="0"/>
        <w:rPr>
          <w:rFonts w:hint="eastAsia"/>
          <w:snapToGrid w:val="0"/>
          <w:sz w:val="24"/>
        </w:rPr>
      </w:pPr>
      <w:r w:rsidRPr="0084312B">
        <w:rPr>
          <w:snapToGrid w:val="0"/>
          <w:sz w:val="24"/>
        </w:rPr>
        <w:t>Isolation and characterization of a stress responsive small GTP-binding protein AhRabG3f in peanut (</w:t>
      </w:r>
      <w:proofErr w:type="spellStart"/>
      <w:r w:rsidRPr="0084312B">
        <w:rPr>
          <w:snapToGrid w:val="0"/>
          <w:sz w:val="24"/>
        </w:rPr>
        <w:t>Arachis</w:t>
      </w:r>
      <w:proofErr w:type="spellEnd"/>
      <w:r w:rsidRPr="0084312B">
        <w:rPr>
          <w:snapToGrid w:val="0"/>
          <w:sz w:val="24"/>
        </w:rPr>
        <w:t xml:space="preserve"> </w:t>
      </w:r>
      <w:proofErr w:type="spellStart"/>
      <w:r w:rsidRPr="0084312B">
        <w:rPr>
          <w:snapToGrid w:val="0"/>
          <w:sz w:val="24"/>
        </w:rPr>
        <w:t>hypogaea</w:t>
      </w:r>
      <w:proofErr w:type="spellEnd"/>
      <w:r w:rsidRPr="0084312B">
        <w:rPr>
          <w:snapToGrid w:val="0"/>
          <w:sz w:val="24"/>
        </w:rPr>
        <w:t xml:space="preserve"> L.)</w:t>
      </w:r>
    </w:p>
    <w:p w:rsidR="0084312B" w:rsidRPr="00FC1E70" w:rsidRDefault="0084312B" w:rsidP="00A46936">
      <w:pPr>
        <w:pStyle w:val="a7"/>
        <w:numPr>
          <w:ilvl w:val="0"/>
          <w:numId w:val="3"/>
        </w:numPr>
        <w:spacing w:line="360" w:lineRule="auto"/>
        <w:ind w:firstLineChars="0"/>
        <w:rPr>
          <w:snapToGrid w:val="0"/>
          <w:sz w:val="24"/>
        </w:rPr>
      </w:pPr>
      <w:proofErr w:type="spellStart"/>
      <w:r w:rsidRPr="0084312B">
        <w:rPr>
          <w:snapToGrid w:val="0"/>
          <w:sz w:val="24"/>
        </w:rPr>
        <w:t>Transcriptome</w:t>
      </w:r>
      <w:proofErr w:type="spellEnd"/>
      <w:r w:rsidRPr="0084312B">
        <w:rPr>
          <w:snapToGrid w:val="0"/>
          <w:sz w:val="24"/>
        </w:rPr>
        <w:t xml:space="preserve"> </w:t>
      </w:r>
      <w:proofErr w:type="spellStart"/>
      <w:r w:rsidRPr="0084312B">
        <w:rPr>
          <w:snapToGrid w:val="0"/>
          <w:sz w:val="24"/>
        </w:rPr>
        <w:t>profilinganddigital</w:t>
      </w:r>
      <w:proofErr w:type="spellEnd"/>
      <w:r w:rsidRPr="0084312B">
        <w:rPr>
          <w:snapToGrid w:val="0"/>
          <w:sz w:val="24"/>
        </w:rPr>
        <w:t xml:space="preserve"> gene expression analysis of genes associated with salinity resistance in peanut</w:t>
      </w:r>
    </w:p>
    <w:p w:rsidR="00A46936" w:rsidRPr="00FC1E70" w:rsidRDefault="00A46936" w:rsidP="00A46936">
      <w:pPr>
        <w:pStyle w:val="a7"/>
        <w:numPr>
          <w:ilvl w:val="0"/>
          <w:numId w:val="3"/>
        </w:numPr>
        <w:spacing w:line="360" w:lineRule="auto"/>
        <w:ind w:firstLineChars="0"/>
        <w:rPr>
          <w:snapToGrid w:val="0"/>
          <w:sz w:val="24"/>
        </w:rPr>
      </w:pPr>
      <w:r w:rsidRPr="00FC1E70">
        <w:rPr>
          <w:rFonts w:hint="eastAsia"/>
          <w:sz w:val="24"/>
        </w:rPr>
        <w:lastRenderedPageBreak/>
        <w:t>离体诱变定向培育高油花生新品</w:t>
      </w:r>
      <w:proofErr w:type="gramStart"/>
      <w:r w:rsidRPr="00FC1E70">
        <w:rPr>
          <w:rFonts w:hint="eastAsia"/>
          <w:sz w:val="24"/>
        </w:rPr>
        <w:t>种宇花</w:t>
      </w:r>
      <w:proofErr w:type="gramEnd"/>
      <w:r w:rsidRPr="00FC1E70">
        <w:rPr>
          <w:rFonts w:hint="eastAsia"/>
          <w:sz w:val="24"/>
        </w:rPr>
        <w:t>9</w:t>
      </w:r>
      <w:r w:rsidRPr="00FC1E70">
        <w:rPr>
          <w:rFonts w:hint="eastAsia"/>
          <w:sz w:val="24"/>
        </w:rPr>
        <w:t>号</w:t>
      </w:r>
    </w:p>
    <w:p w:rsidR="00A46936" w:rsidRPr="0084312B" w:rsidRDefault="00A46936" w:rsidP="00A46936">
      <w:pPr>
        <w:pStyle w:val="a7"/>
        <w:numPr>
          <w:ilvl w:val="0"/>
          <w:numId w:val="3"/>
        </w:numPr>
        <w:spacing w:line="360" w:lineRule="auto"/>
        <w:ind w:firstLineChars="0"/>
        <w:rPr>
          <w:rFonts w:hint="eastAsia"/>
          <w:snapToGrid w:val="0"/>
          <w:sz w:val="24"/>
        </w:rPr>
      </w:pPr>
      <w:r w:rsidRPr="00FC1E70">
        <w:rPr>
          <w:sz w:val="24"/>
        </w:rPr>
        <w:t>花生高油突变体的定向筛选及籽仁含油率与叶片水势的相关性分析</w:t>
      </w:r>
    </w:p>
    <w:p w:rsidR="00A46936" w:rsidRPr="0084312B" w:rsidRDefault="0084312B" w:rsidP="0084312B">
      <w:pPr>
        <w:pStyle w:val="a7"/>
        <w:numPr>
          <w:ilvl w:val="0"/>
          <w:numId w:val="3"/>
        </w:numPr>
        <w:spacing w:line="360" w:lineRule="auto"/>
        <w:ind w:firstLineChars="0"/>
        <w:rPr>
          <w:snapToGrid w:val="0"/>
          <w:sz w:val="24"/>
        </w:rPr>
      </w:pPr>
      <w:r w:rsidRPr="0084312B">
        <w:rPr>
          <w:rFonts w:hint="eastAsia"/>
          <w:snapToGrid w:val="0"/>
          <w:sz w:val="24"/>
        </w:rPr>
        <w:t>利用离体诱变培育花生新品</w:t>
      </w:r>
      <w:proofErr w:type="gramStart"/>
      <w:r w:rsidRPr="0084312B">
        <w:rPr>
          <w:rFonts w:hint="eastAsia"/>
          <w:snapToGrid w:val="0"/>
          <w:sz w:val="24"/>
        </w:rPr>
        <w:t>种宇花</w:t>
      </w:r>
      <w:proofErr w:type="gramEnd"/>
      <w:r w:rsidRPr="0084312B">
        <w:rPr>
          <w:rFonts w:hint="eastAsia"/>
          <w:snapToGrid w:val="0"/>
          <w:sz w:val="24"/>
        </w:rPr>
        <w:t>4</w:t>
      </w:r>
      <w:r w:rsidRPr="0084312B">
        <w:rPr>
          <w:rFonts w:hint="eastAsia"/>
          <w:snapToGrid w:val="0"/>
          <w:sz w:val="24"/>
        </w:rPr>
        <w:t>号</w:t>
      </w:r>
    </w:p>
    <w:p w:rsidR="004A0D6D" w:rsidRPr="00FC1E70" w:rsidRDefault="004A0D6D" w:rsidP="00FC1E70">
      <w:pPr>
        <w:rPr>
          <w:b/>
          <w:bCs/>
          <w:sz w:val="28"/>
          <w:szCs w:val="28"/>
        </w:rPr>
      </w:pPr>
      <w:r w:rsidRPr="00FC1E70">
        <w:rPr>
          <w:rFonts w:hint="eastAsia"/>
          <w:b/>
          <w:bCs/>
          <w:sz w:val="28"/>
          <w:szCs w:val="28"/>
        </w:rPr>
        <w:t>主要完成人情况</w:t>
      </w:r>
      <w:r w:rsidR="00FC1E70">
        <w:rPr>
          <w:rFonts w:hint="eastAsia"/>
          <w:b/>
          <w:bCs/>
          <w:sz w:val="28"/>
          <w:szCs w:val="28"/>
        </w:rPr>
        <w:t>：</w:t>
      </w:r>
    </w:p>
    <w:p w:rsidR="004A0D6D" w:rsidRPr="00FC1E70" w:rsidRDefault="00FA2161" w:rsidP="00412E8C">
      <w:pPr>
        <w:tabs>
          <w:tab w:val="left" w:pos="312"/>
        </w:tabs>
        <w:spacing w:afterLines="50" w:line="360" w:lineRule="exact"/>
        <w:ind w:firstLineChars="200" w:firstLine="480"/>
        <w:rPr>
          <w:rFonts w:ascii="宋体" w:hAnsi="宋体" w:cs="宋体"/>
          <w:snapToGrid w:val="0"/>
          <w:sz w:val="24"/>
        </w:rPr>
      </w:pPr>
      <w:r w:rsidRPr="00FC1E70">
        <w:rPr>
          <w:rFonts w:ascii="宋体" w:hAnsi="宋体" w:cs="宋体" w:hint="eastAsia"/>
          <w:snapToGrid w:val="0"/>
          <w:sz w:val="24"/>
        </w:rPr>
        <w:t>禹山林，</w:t>
      </w:r>
      <w:r w:rsidRPr="00FC1E70">
        <w:rPr>
          <w:rFonts w:ascii="宋体" w:hAnsi="宋体" w:cs="宋体"/>
          <w:snapToGrid w:val="0"/>
          <w:sz w:val="24"/>
        </w:rPr>
        <w:t>本项目负责人，制定方案，对发明点一、二、三做出了突出贡献。是2篇论文的通讯作者，是</w:t>
      </w:r>
      <w:r w:rsidRPr="00FC1E70">
        <w:rPr>
          <w:rFonts w:ascii="宋体" w:hAnsi="宋体" w:cs="宋体" w:hint="eastAsia"/>
          <w:snapToGrid w:val="0"/>
          <w:sz w:val="24"/>
        </w:rPr>
        <w:t>3</w:t>
      </w:r>
      <w:r w:rsidRPr="00FC1E70">
        <w:rPr>
          <w:rFonts w:ascii="宋体" w:hAnsi="宋体" w:cs="宋体"/>
          <w:snapToGrid w:val="0"/>
          <w:sz w:val="24"/>
        </w:rPr>
        <w:t>个发明专利、</w:t>
      </w:r>
      <w:r w:rsidRPr="00FC1E70">
        <w:rPr>
          <w:rFonts w:ascii="宋体" w:hAnsi="宋体" w:cs="宋体" w:hint="eastAsia"/>
          <w:snapToGrid w:val="0"/>
          <w:sz w:val="24"/>
        </w:rPr>
        <w:t>3</w:t>
      </w:r>
      <w:r w:rsidRPr="00FC1E70">
        <w:rPr>
          <w:rFonts w:ascii="宋体" w:hAnsi="宋体" w:cs="宋体"/>
          <w:snapToGrid w:val="0"/>
          <w:sz w:val="24"/>
        </w:rPr>
        <w:t>个软件著作权和</w:t>
      </w:r>
      <w:r w:rsidRPr="00FC1E70">
        <w:rPr>
          <w:rFonts w:ascii="宋体" w:hAnsi="宋体" w:cs="宋体" w:hint="eastAsia"/>
          <w:snapToGrid w:val="0"/>
          <w:sz w:val="24"/>
        </w:rPr>
        <w:t>1</w:t>
      </w:r>
      <w:r w:rsidRPr="00FC1E70">
        <w:rPr>
          <w:rFonts w:ascii="宋体" w:hAnsi="宋体" w:cs="宋体"/>
          <w:snapToGrid w:val="0"/>
          <w:sz w:val="24"/>
        </w:rPr>
        <w:t>个品种的第一完成人。本人在该项技术研究中工作量占本人工作总量的70%。 旁证材料：附件</w:t>
      </w:r>
      <w:r w:rsidRPr="00FC1E70">
        <w:rPr>
          <w:rFonts w:ascii="宋体" w:hAnsi="宋体" w:cs="宋体" w:hint="eastAsia"/>
          <w:snapToGrid w:val="0"/>
          <w:sz w:val="24"/>
        </w:rPr>
        <w:t>1</w:t>
      </w:r>
      <w:r w:rsidRPr="00FC1E70">
        <w:rPr>
          <w:rFonts w:ascii="宋体" w:hAnsi="宋体" w:cs="宋体"/>
          <w:snapToGrid w:val="0"/>
          <w:sz w:val="24"/>
        </w:rPr>
        <w:t>、</w:t>
      </w:r>
      <w:r w:rsidRPr="00FC1E70">
        <w:rPr>
          <w:rFonts w:ascii="宋体" w:hAnsi="宋体" w:cs="宋体" w:hint="eastAsia"/>
          <w:snapToGrid w:val="0"/>
          <w:sz w:val="24"/>
        </w:rPr>
        <w:t>3-4</w:t>
      </w:r>
      <w:r w:rsidRPr="00FC1E70">
        <w:rPr>
          <w:rFonts w:ascii="宋体" w:hAnsi="宋体" w:cs="宋体"/>
          <w:snapToGrid w:val="0"/>
          <w:sz w:val="24"/>
        </w:rPr>
        <w:t>、</w:t>
      </w:r>
      <w:r w:rsidRPr="00FC1E70">
        <w:rPr>
          <w:rFonts w:ascii="宋体" w:hAnsi="宋体" w:cs="宋体" w:hint="eastAsia"/>
          <w:snapToGrid w:val="0"/>
          <w:sz w:val="24"/>
        </w:rPr>
        <w:t>6-13</w:t>
      </w:r>
      <w:r w:rsidR="00667CDD" w:rsidRPr="00FC1E70">
        <w:rPr>
          <w:rFonts w:ascii="宋体" w:hAnsi="宋体" w:cs="宋体" w:hint="eastAsia"/>
          <w:snapToGrid w:val="0"/>
          <w:sz w:val="24"/>
        </w:rPr>
        <w:t>。</w:t>
      </w:r>
    </w:p>
    <w:p w:rsidR="00FA2161" w:rsidRPr="00FC1E70" w:rsidRDefault="00FA2161" w:rsidP="00412E8C">
      <w:pPr>
        <w:tabs>
          <w:tab w:val="left" w:pos="312"/>
        </w:tabs>
        <w:spacing w:afterLines="50" w:line="360" w:lineRule="exact"/>
        <w:ind w:firstLineChars="200" w:firstLine="480"/>
        <w:rPr>
          <w:rFonts w:ascii="宋体" w:hAnsi="宋体" w:cs="宋体"/>
          <w:snapToGrid w:val="0"/>
          <w:sz w:val="24"/>
        </w:rPr>
      </w:pPr>
      <w:r w:rsidRPr="00FC1E70">
        <w:rPr>
          <w:rFonts w:ascii="宋体" w:hAnsi="宋体" w:cs="宋体" w:hint="eastAsia"/>
          <w:snapToGrid w:val="0"/>
          <w:sz w:val="24"/>
        </w:rPr>
        <w:t>王晶珊，</w:t>
      </w:r>
      <w:bookmarkStart w:id="1" w:name="OLE_LINK10"/>
      <w:r w:rsidRPr="00FC1E70">
        <w:rPr>
          <w:rFonts w:ascii="宋体" w:hAnsi="宋体" w:cs="宋体"/>
          <w:snapToGrid w:val="0"/>
          <w:sz w:val="24"/>
        </w:rPr>
        <w:t>对发明点一、二、三做出了突出贡献。对离体诱变和离体高含油量定向筛选进行了系统研究。是</w:t>
      </w:r>
      <w:r w:rsidRPr="00FC1E70">
        <w:rPr>
          <w:rFonts w:ascii="宋体" w:hAnsi="宋体" w:cs="宋体" w:hint="eastAsia"/>
          <w:snapToGrid w:val="0"/>
          <w:sz w:val="24"/>
        </w:rPr>
        <w:t>7</w:t>
      </w:r>
      <w:r w:rsidRPr="00FC1E70">
        <w:rPr>
          <w:rFonts w:ascii="宋体" w:hAnsi="宋体" w:cs="宋体"/>
          <w:snapToGrid w:val="0"/>
          <w:sz w:val="24"/>
        </w:rPr>
        <w:t>篇论文的第一作者或通讯作者，是</w:t>
      </w:r>
      <w:r w:rsidRPr="00FC1E70">
        <w:rPr>
          <w:rFonts w:ascii="宋体" w:hAnsi="宋体" w:cs="宋体" w:hint="eastAsia"/>
          <w:snapToGrid w:val="0"/>
          <w:sz w:val="24"/>
        </w:rPr>
        <w:t>1</w:t>
      </w:r>
      <w:r w:rsidRPr="00FC1E70">
        <w:rPr>
          <w:rFonts w:ascii="宋体" w:hAnsi="宋体" w:cs="宋体"/>
          <w:snapToGrid w:val="0"/>
          <w:sz w:val="24"/>
        </w:rPr>
        <w:t>个发明专利和1个品种的第一完成人。本人在该项技术研究中工作量占本人工作总量的70%。 旁证材料：附件1-8、1</w:t>
      </w:r>
      <w:r w:rsidRPr="00FC1E70">
        <w:rPr>
          <w:rFonts w:ascii="宋体" w:hAnsi="宋体" w:cs="宋体" w:hint="eastAsia"/>
          <w:snapToGrid w:val="0"/>
          <w:sz w:val="24"/>
        </w:rPr>
        <w:t>0</w:t>
      </w:r>
      <w:r w:rsidRPr="00FC1E70">
        <w:rPr>
          <w:rFonts w:ascii="宋体" w:hAnsi="宋体" w:cs="宋体"/>
          <w:snapToGrid w:val="0"/>
          <w:sz w:val="24"/>
        </w:rPr>
        <w:t>-20</w:t>
      </w:r>
      <w:bookmarkEnd w:id="1"/>
      <w:r w:rsidRPr="00FC1E70">
        <w:rPr>
          <w:rFonts w:ascii="宋体" w:hAnsi="宋体" w:cs="宋体" w:hint="eastAsia"/>
          <w:snapToGrid w:val="0"/>
          <w:sz w:val="24"/>
        </w:rPr>
        <w:t>。</w:t>
      </w:r>
    </w:p>
    <w:p w:rsidR="00FA2161" w:rsidRPr="00FC1E70" w:rsidRDefault="00667CDD" w:rsidP="00412E8C">
      <w:pPr>
        <w:tabs>
          <w:tab w:val="left" w:pos="312"/>
        </w:tabs>
        <w:spacing w:afterLines="50" w:line="360" w:lineRule="exact"/>
        <w:ind w:firstLineChars="200" w:firstLine="480"/>
        <w:rPr>
          <w:rFonts w:ascii="宋体" w:hAnsi="宋体" w:cs="宋体"/>
          <w:snapToGrid w:val="0"/>
          <w:sz w:val="24"/>
        </w:rPr>
      </w:pPr>
      <w:r w:rsidRPr="00FC1E70">
        <w:rPr>
          <w:rFonts w:ascii="宋体" w:hAnsi="宋体" w:cs="宋体"/>
          <w:snapToGrid w:val="0"/>
          <w:sz w:val="24"/>
        </w:rPr>
        <w:t>乔利仙</w:t>
      </w:r>
      <w:r w:rsidRPr="00FC1E70">
        <w:rPr>
          <w:rFonts w:ascii="宋体" w:hAnsi="宋体" w:cs="宋体" w:hint="eastAsia"/>
          <w:snapToGrid w:val="0"/>
          <w:sz w:val="24"/>
        </w:rPr>
        <w:t>，</w:t>
      </w:r>
      <w:r w:rsidRPr="00FC1E70">
        <w:rPr>
          <w:rFonts w:ascii="宋体" w:hAnsi="宋体" w:cs="宋体"/>
          <w:snapToGrid w:val="0"/>
          <w:sz w:val="24"/>
        </w:rPr>
        <w:t>对发明点一、二、三做出了突出贡献，主要负责高含油量花生新品种的选育。是2篇论文的第一作者或通讯作者，是4个发明专利、3个品种和</w:t>
      </w:r>
      <w:r w:rsidRPr="00FC1E70">
        <w:rPr>
          <w:rFonts w:ascii="宋体" w:hAnsi="宋体" w:cs="宋体" w:hint="eastAsia"/>
          <w:snapToGrid w:val="0"/>
          <w:sz w:val="24"/>
        </w:rPr>
        <w:t>6</w:t>
      </w:r>
      <w:r w:rsidRPr="00FC1E70">
        <w:rPr>
          <w:rFonts w:ascii="宋体" w:hAnsi="宋体" w:cs="宋体"/>
          <w:snapToGrid w:val="0"/>
          <w:sz w:val="24"/>
        </w:rPr>
        <w:t>篇论文的主要完成人，本人在该项技术研究中工作量占本人工作总量的70%。 旁证材料：附件1</w:t>
      </w:r>
      <w:r w:rsidRPr="00FC1E70">
        <w:rPr>
          <w:rFonts w:ascii="宋体" w:hAnsi="宋体" w:cs="宋体" w:hint="eastAsia"/>
          <w:snapToGrid w:val="0"/>
          <w:sz w:val="24"/>
        </w:rPr>
        <w:t>-4</w:t>
      </w:r>
      <w:r w:rsidRPr="00FC1E70">
        <w:rPr>
          <w:rFonts w:ascii="宋体" w:hAnsi="宋体" w:cs="宋体"/>
          <w:snapToGrid w:val="0"/>
          <w:sz w:val="24"/>
        </w:rPr>
        <w:t>、</w:t>
      </w:r>
      <w:r w:rsidRPr="00FC1E70">
        <w:rPr>
          <w:rFonts w:ascii="宋体" w:hAnsi="宋体" w:cs="宋体" w:hint="eastAsia"/>
          <w:snapToGrid w:val="0"/>
          <w:sz w:val="24"/>
        </w:rPr>
        <w:t>7、9、10</w:t>
      </w:r>
      <w:r w:rsidRPr="00FC1E70">
        <w:rPr>
          <w:rFonts w:ascii="宋体" w:hAnsi="宋体" w:cs="宋体"/>
          <w:snapToGrid w:val="0"/>
          <w:sz w:val="24"/>
        </w:rPr>
        <w:t>-</w:t>
      </w:r>
      <w:r w:rsidRPr="00FC1E70">
        <w:rPr>
          <w:rFonts w:ascii="宋体" w:hAnsi="宋体" w:cs="宋体" w:hint="eastAsia"/>
          <w:snapToGrid w:val="0"/>
          <w:sz w:val="24"/>
        </w:rPr>
        <w:t>11</w:t>
      </w:r>
      <w:r w:rsidRPr="00FC1E70">
        <w:rPr>
          <w:rFonts w:ascii="宋体" w:hAnsi="宋体" w:cs="宋体"/>
          <w:snapToGrid w:val="0"/>
          <w:sz w:val="24"/>
        </w:rPr>
        <w:t>、1</w:t>
      </w:r>
      <w:r w:rsidRPr="00FC1E70">
        <w:rPr>
          <w:rFonts w:ascii="宋体" w:hAnsi="宋体" w:cs="宋体" w:hint="eastAsia"/>
          <w:snapToGrid w:val="0"/>
          <w:sz w:val="24"/>
        </w:rPr>
        <w:t>5、17</w:t>
      </w:r>
      <w:r w:rsidRPr="00FC1E70">
        <w:rPr>
          <w:rFonts w:ascii="宋体" w:hAnsi="宋体" w:cs="宋体"/>
          <w:snapToGrid w:val="0"/>
          <w:sz w:val="24"/>
        </w:rPr>
        <w:t>-20</w:t>
      </w:r>
      <w:r w:rsidRPr="00FC1E70">
        <w:rPr>
          <w:rFonts w:ascii="宋体" w:hAnsi="宋体" w:cs="宋体" w:hint="eastAsia"/>
          <w:snapToGrid w:val="0"/>
          <w:sz w:val="24"/>
        </w:rPr>
        <w:t>。</w:t>
      </w:r>
    </w:p>
    <w:p w:rsidR="00667CDD" w:rsidRPr="00FC1E70" w:rsidRDefault="00667CDD" w:rsidP="00412E8C">
      <w:pPr>
        <w:tabs>
          <w:tab w:val="left" w:pos="312"/>
        </w:tabs>
        <w:spacing w:afterLines="50" w:line="360" w:lineRule="exact"/>
        <w:ind w:firstLineChars="200" w:firstLine="480"/>
        <w:rPr>
          <w:rFonts w:ascii="宋体" w:hAnsi="宋体" w:cs="宋体"/>
          <w:snapToGrid w:val="0"/>
          <w:sz w:val="24"/>
        </w:rPr>
      </w:pPr>
      <w:r w:rsidRPr="00FC1E70">
        <w:rPr>
          <w:rFonts w:ascii="宋体" w:hAnsi="宋体" w:cs="宋体" w:hint="eastAsia"/>
          <w:snapToGrid w:val="0"/>
          <w:sz w:val="24"/>
        </w:rPr>
        <w:t>隋炯明，对发明点一、三做出了突出贡献。是4篇论文的第一作者或通讯作者，是4个发明专利以及3个品种的主要完成人。本人在该项技术研究中工作量占本人工作总量的70%。 旁证材料：附件1-4、6、8、11、15、17-20。</w:t>
      </w:r>
    </w:p>
    <w:p w:rsidR="00667CDD" w:rsidRPr="00FC1E70" w:rsidRDefault="00667CDD" w:rsidP="00412E8C">
      <w:pPr>
        <w:tabs>
          <w:tab w:val="left" w:pos="312"/>
        </w:tabs>
        <w:spacing w:afterLines="50" w:line="360" w:lineRule="exact"/>
        <w:ind w:firstLineChars="200" w:firstLine="480"/>
        <w:rPr>
          <w:rFonts w:ascii="宋体" w:hAnsi="宋体" w:cs="宋体"/>
          <w:snapToGrid w:val="0"/>
          <w:sz w:val="24"/>
        </w:rPr>
      </w:pPr>
      <w:r w:rsidRPr="00FC1E70">
        <w:rPr>
          <w:rFonts w:ascii="宋体" w:hAnsi="宋体" w:cs="宋体" w:hint="eastAsia"/>
          <w:snapToGrid w:val="0"/>
          <w:sz w:val="24"/>
        </w:rPr>
        <w:t>姜德锋，</w:t>
      </w:r>
      <w:r w:rsidRPr="00FC1E70">
        <w:rPr>
          <w:rFonts w:ascii="宋体" w:hAnsi="宋体" w:cs="宋体"/>
          <w:snapToGrid w:val="0"/>
          <w:sz w:val="24"/>
        </w:rPr>
        <w:t>对创新点二、三做出了突出贡献。是2个专利和</w:t>
      </w:r>
      <w:r w:rsidRPr="00FC1E70">
        <w:rPr>
          <w:rFonts w:ascii="宋体" w:hAnsi="宋体" w:cs="宋体" w:hint="eastAsia"/>
          <w:snapToGrid w:val="0"/>
          <w:sz w:val="24"/>
        </w:rPr>
        <w:t>2篇论文</w:t>
      </w:r>
      <w:r w:rsidRPr="00FC1E70">
        <w:rPr>
          <w:rFonts w:ascii="宋体" w:hAnsi="宋体" w:cs="宋体"/>
          <w:snapToGrid w:val="0"/>
          <w:sz w:val="24"/>
        </w:rPr>
        <w:t>的主要完成人。本人在该项技术研究中工作量占本人工作总量的70%。 旁证材料：附件1</w:t>
      </w:r>
      <w:r w:rsidRPr="00FC1E70">
        <w:rPr>
          <w:rFonts w:ascii="宋体" w:hAnsi="宋体" w:cs="宋体" w:hint="eastAsia"/>
          <w:snapToGrid w:val="0"/>
          <w:sz w:val="24"/>
        </w:rPr>
        <w:t>-</w:t>
      </w:r>
      <w:r w:rsidRPr="00FC1E70">
        <w:rPr>
          <w:rFonts w:ascii="宋体" w:hAnsi="宋体" w:cs="宋体"/>
          <w:snapToGrid w:val="0"/>
          <w:sz w:val="24"/>
        </w:rPr>
        <w:t>2</w:t>
      </w:r>
      <w:r w:rsidRPr="00FC1E70">
        <w:rPr>
          <w:rFonts w:ascii="宋体" w:hAnsi="宋体" w:cs="宋体" w:hint="eastAsia"/>
          <w:snapToGrid w:val="0"/>
          <w:sz w:val="24"/>
        </w:rPr>
        <w:t>，37-10、37-5。</w:t>
      </w:r>
    </w:p>
    <w:p w:rsidR="00CE0B3C" w:rsidRPr="00FC1E70" w:rsidRDefault="004A0D6D" w:rsidP="00FC1E70">
      <w:pPr>
        <w:rPr>
          <w:b/>
          <w:bCs/>
          <w:sz w:val="28"/>
          <w:szCs w:val="28"/>
        </w:rPr>
      </w:pPr>
      <w:r w:rsidRPr="00FC1E70">
        <w:rPr>
          <w:rFonts w:hint="eastAsia"/>
          <w:b/>
          <w:bCs/>
          <w:sz w:val="28"/>
          <w:szCs w:val="28"/>
        </w:rPr>
        <w:t>主要完成单位及创新推广贡献</w:t>
      </w:r>
      <w:r w:rsidR="00FC1E70">
        <w:rPr>
          <w:rFonts w:hint="eastAsia"/>
          <w:b/>
          <w:bCs/>
          <w:sz w:val="28"/>
          <w:szCs w:val="28"/>
        </w:rPr>
        <w:t>：</w:t>
      </w:r>
    </w:p>
    <w:p w:rsidR="004A0D6D" w:rsidRPr="00FC1E70" w:rsidRDefault="00667CDD" w:rsidP="00412E8C">
      <w:pPr>
        <w:tabs>
          <w:tab w:val="left" w:pos="312"/>
        </w:tabs>
        <w:spacing w:afterLines="50" w:line="360" w:lineRule="exact"/>
        <w:ind w:firstLineChars="200" w:firstLine="480"/>
        <w:rPr>
          <w:rFonts w:ascii="宋体" w:hAnsi="宋体" w:cs="宋体"/>
          <w:snapToGrid w:val="0"/>
          <w:sz w:val="24"/>
        </w:rPr>
      </w:pPr>
      <w:r w:rsidRPr="00FC1E70">
        <w:rPr>
          <w:rFonts w:ascii="宋体" w:hAnsi="宋体" w:cs="宋体" w:hint="eastAsia"/>
          <w:snapToGrid w:val="0"/>
          <w:sz w:val="24"/>
        </w:rPr>
        <w:t>青岛农业大学为本项目主要</w:t>
      </w:r>
      <w:r w:rsidR="008F730E" w:rsidRPr="00FC1E70">
        <w:rPr>
          <w:rFonts w:ascii="宋体" w:hAnsi="宋体" w:cs="宋体" w:hint="eastAsia"/>
          <w:snapToGrid w:val="0"/>
          <w:sz w:val="24"/>
        </w:rPr>
        <w:t>完成</w:t>
      </w:r>
      <w:r w:rsidRPr="00FC1E70">
        <w:rPr>
          <w:rFonts w:ascii="宋体" w:hAnsi="宋体" w:cs="宋体" w:hint="eastAsia"/>
          <w:snapToGrid w:val="0"/>
          <w:sz w:val="24"/>
        </w:rPr>
        <w:t>单位，为试验的开展提供了全方位的支持，包括实验室、仪器设备、莱阳实验基地、水电、测试化验、研究生的培养等。学校在东营市利津县毛坨村建设了青岛农业大学东营研究院，为本项目中花生耐盐种质的筛选和品种耐盐性鉴定提供了试验场所和其它便利条件。在本项目中对离体诱变、高油离体定向筛选技术进行了系统的研究，利用筛选获得的突变体培育出高油高产花生新品种，在山东省、河南省、安徽省、辽宁省、江苏省推广应用，取得了很好的社会效益和经济效益。</w:t>
      </w:r>
    </w:p>
    <w:p w:rsidR="004A0D6D" w:rsidRDefault="004A0D6D" w:rsidP="00A46936">
      <w:pPr>
        <w:spacing w:line="360" w:lineRule="auto"/>
        <w:ind w:firstLineChars="300" w:firstLine="720"/>
        <w:rPr>
          <w:snapToGrid w:val="0"/>
          <w:sz w:val="24"/>
        </w:rPr>
      </w:pPr>
    </w:p>
    <w:sectPr w:rsidR="004A0D6D" w:rsidSect="0080691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1A0B" w:rsidRDefault="00BC1A0B" w:rsidP="00F735F5">
      <w:r>
        <w:separator/>
      </w:r>
    </w:p>
  </w:endnote>
  <w:endnote w:type="continuationSeparator" w:id="0">
    <w:p w:rsidR="00BC1A0B" w:rsidRDefault="00BC1A0B" w:rsidP="00F735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default"/>
    <w:sig w:usb0="00000000"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1A0B" w:rsidRDefault="00BC1A0B" w:rsidP="00F735F5">
      <w:r>
        <w:separator/>
      </w:r>
    </w:p>
  </w:footnote>
  <w:footnote w:type="continuationSeparator" w:id="0">
    <w:p w:rsidR="00BC1A0B" w:rsidRDefault="00BC1A0B" w:rsidP="00F735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B6570"/>
    <w:multiLevelType w:val="hybridMultilevel"/>
    <w:tmpl w:val="452AADE2"/>
    <w:lvl w:ilvl="0" w:tplc="BE66D8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F534D6A"/>
    <w:multiLevelType w:val="hybridMultilevel"/>
    <w:tmpl w:val="8FAC481A"/>
    <w:lvl w:ilvl="0" w:tplc="8280056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9FE243C"/>
    <w:multiLevelType w:val="hybridMultilevel"/>
    <w:tmpl w:val="E16A51F6"/>
    <w:lvl w:ilvl="0" w:tplc="686A143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71DE5F71"/>
    <w:rsid w:val="00067DCB"/>
    <w:rsid w:val="002450B6"/>
    <w:rsid w:val="002F3A85"/>
    <w:rsid w:val="003E3B82"/>
    <w:rsid w:val="00412E8C"/>
    <w:rsid w:val="004A0D6D"/>
    <w:rsid w:val="00667CDD"/>
    <w:rsid w:val="007026B0"/>
    <w:rsid w:val="0080691E"/>
    <w:rsid w:val="0084312B"/>
    <w:rsid w:val="008F730E"/>
    <w:rsid w:val="009B4DF9"/>
    <w:rsid w:val="00A46936"/>
    <w:rsid w:val="00B22C3A"/>
    <w:rsid w:val="00BC1A0B"/>
    <w:rsid w:val="00C544A6"/>
    <w:rsid w:val="00CE0B3C"/>
    <w:rsid w:val="00D50F99"/>
    <w:rsid w:val="00D84251"/>
    <w:rsid w:val="00E511DA"/>
    <w:rsid w:val="00E6241C"/>
    <w:rsid w:val="00F735F5"/>
    <w:rsid w:val="00FA2161"/>
    <w:rsid w:val="00FC1E70"/>
    <w:rsid w:val="113F7673"/>
    <w:rsid w:val="17F06F40"/>
    <w:rsid w:val="1EFC540F"/>
    <w:rsid w:val="45C42096"/>
    <w:rsid w:val="5C4B4426"/>
    <w:rsid w:val="69520444"/>
    <w:rsid w:val="71DE5F71"/>
    <w:rsid w:val="79DD00F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691E"/>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页面正文"/>
    <w:basedOn w:val="a"/>
    <w:qFormat/>
    <w:rsid w:val="0080691E"/>
    <w:pPr>
      <w:spacing w:line="360" w:lineRule="auto"/>
      <w:ind w:firstLineChars="200" w:firstLine="200"/>
    </w:pPr>
    <w:rPr>
      <w:rFonts w:ascii="Times New Roman" w:eastAsia="仿宋_GB2312" w:hAnsi="Times New Roman" w:cs="Times New Roman"/>
      <w:sz w:val="24"/>
    </w:rPr>
  </w:style>
  <w:style w:type="paragraph" w:styleId="a4">
    <w:name w:val="header"/>
    <w:basedOn w:val="a"/>
    <w:link w:val="Char"/>
    <w:rsid w:val="00F735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F735F5"/>
    <w:rPr>
      <w:rFonts w:asciiTheme="minorHAnsi" w:eastAsiaTheme="minorEastAsia" w:hAnsiTheme="minorHAnsi" w:cstheme="minorBidi"/>
      <w:kern w:val="2"/>
      <w:sz w:val="18"/>
      <w:szCs w:val="18"/>
    </w:rPr>
  </w:style>
  <w:style w:type="paragraph" w:styleId="a5">
    <w:name w:val="footer"/>
    <w:basedOn w:val="a"/>
    <w:link w:val="Char0"/>
    <w:rsid w:val="00F735F5"/>
    <w:pPr>
      <w:tabs>
        <w:tab w:val="center" w:pos="4153"/>
        <w:tab w:val="right" w:pos="8306"/>
      </w:tabs>
      <w:snapToGrid w:val="0"/>
      <w:jc w:val="left"/>
    </w:pPr>
    <w:rPr>
      <w:sz w:val="18"/>
      <w:szCs w:val="18"/>
    </w:rPr>
  </w:style>
  <w:style w:type="character" w:customStyle="1" w:styleId="Char0">
    <w:name w:val="页脚 Char"/>
    <w:basedOn w:val="a0"/>
    <w:link w:val="a5"/>
    <w:rsid w:val="00F735F5"/>
    <w:rPr>
      <w:rFonts w:asciiTheme="minorHAnsi" w:eastAsiaTheme="minorEastAsia" w:hAnsiTheme="minorHAnsi" w:cstheme="minorBidi"/>
      <w:kern w:val="2"/>
      <w:sz w:val="18"/>
      <w:szCs w:val="18"/>
    </w:rPr>
  </w:style>
  <w:style w:type="paragraph" w:styleId="a6">
    <w:name w:val="Balloon Text"/>
    <w:basedOn w:val="a"/>
    <w:link w:val="Char1"/>
    <w:rsid w:val="00CE0B3C"/>
    <w:rPr>
      <w:sz w:val="18"/>
      <w:szCs w:val="18"/>
    </w:rPr>
  </w:style>
  <w:style w:type="character" w:customStyle="1" w:styleId="Char1">
    <w:name w:val="批注框文本 Char"/>
    <w:basedOn w:val="a0"/>
    <w:link w:val="a6"/>
    <w:rsid w:val="00CE0B3C"/>
    <w:rPr>
      <w:rFonts w:asciiTheme="minorHAnsi" w:eastAsiaTheme="minorEastAsia" w:hAnsiTheme="minorHAnsi" w:cstheme="minorBidi"/>
      <w:kern w:val="2"/>
      <w:sz w:val="18"/>
      <w:szCs w:val="18"/>
    </w:rPr>
  </w:style>
  <w:style w:type="paragraph" w:styleId="a7">
    <w:name w:val="List Paragraph"/>
    <w:basedOn w:val="a"/>
    <w:uiPriority w:val="99"/>
    <w:unhideWhenUsed/>
    <w:rsid w:val="00A46936"/>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Pages>
  <Words>801</Words>
  <Characters>4572</Characters>
  <Application>Microsoft Office Word</Application>
  <DocSecurity>0</DocSecurity>
  <Lines>38</Lines>
  <Paragraphs>10</Paragraphs>
  <ScaleCrop>false</ScaleCrop>
  <Company/>
  <LinksUpToDate>false</LinksUpToDate>
  <CharactersWithSpaces>5363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suijiongming</dc:creator>
  <cp:lastModifiedBy>Wang</cp:lastModifiedBy>
  <cp:revision>8</cp:revision>
  <dcterms:created xsi:type="dcterms:W3CDTF">2019-12-16T03:24:00Z</dcterms:created>
  <dcterms:modified xsi:type="dcterms:W3CDTF">2019-12-16T03:56:00Z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