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widowControl/>
        <w:shd w:val="clear" w:color="auto" w:fill="FFFFFF"/>
        <w:spacing w:line="520" w:lineRule="exact"/>
        <w:jc w:val="center"/>
        <w:rPr>
          <w:rFonts w:ascii="彩虹小标宋" w:hAnsi="仿宋" w:eastAsia="彩虹小标宋" w:cs="Times New Roman"/>
          <w:sz w:val="36"/>
          <w:szCs w:val="36"/>
        </w:rPr>
      </w:pPr>
    </w:p>
    <w:p>
      <w:pPr>
        <w:spacing w:line="60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202</w:t>
      </w:r>
      <w:r>
        <w:rPr>
          <w:rFonts w:ascii="方正小标宋简体" w:hAnsi="仿宋" w:eastAsia="方正小标宋简体" w:cs="Times New Roman"/>
          <w:sz w:val="44"/>
          <w:szCs w:val="44"/>
        </w:rPr>
        <w:t>1</w:t>
      </w:r>
      <w:r>
        <w:rPr>
          <w:rFonts w:hint="eastAsia" w:ascii="方正小标宋简体" w:hAnsi="仿宋" w:eastAsia="方正小标宋简体" w:cs="Times New Roman"/>
          <w:sz w:val="44"/>
          <w:szCs w:val="44"/>
        </w:rPr>
        <w:t>年科技对口支援与鲁渝科技协作</w:t>
      </w:r>
    </w:p>
    <w:p>
      <w:pPr>
        <w:spacing w:line="600" w:lineRule="exact"/>
        <w:jc w:val="center"/>
        <w:rPr>
          <w:rFonts w:ascii="方正小标宋简体" w:hAnsi="Times New Roman" w:eastAsia="方正小标宋简体" w:cs="Times New Roman"/>
          <w:spacing w:val="-6"/>
          <w:sz w:val="44"/>
          <w:szCs w:val="44"/>
        </w:rPr>
      </w:pPr>
      <w:r>
        <w:rPr>
          <w:rFonts w:hint="eastAsia" w:ascii="方正小标宋简体" w:hAnsi="仿宋" w:eastAsia="方正小标宋简体" w:cs="Times New Roman"/>
          <w:sz w:val="44"/>
          <w:szCs w:val="44"/>
        </w:rPr>
        <w:t>重点领域范围</w:t>
      </w:r>
    </w:p>
    <w:p>
      <w:pPr>
        <w:spacing w:line="600" w:lineRule="exact"/>
        <w:jc w:val="center"/>
        <w:rPr>
          <w:rFonts w:ascii="方正小标宋简体" w:hAnsi="Times New Roman" w:eastAsia="方正小标宋简体" w:cs="Times New Roman"/>
          <w:spacing w:val="-6"/>
          <w:sz w:val="44"/>
          <w:szCs w:val="44"/>
        </w:rPr>
      </w:pP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一、科技援藏</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重点任务：</w:t>
      </w:r>
      <w:r>
        <w:rPr>
          <w:rFonts w:hint="eastAsia" w:ascii="仿宋_GB2312" w:hAnsi="仿宋" w:eastAsia="仿宋_GB2312" w:cs="仿宋"/>
          <w:sz w:val="32"/>
          <w:szCs w:val="32"/>
        </w:rPr>
        <w:t>深入贯彻落实习近平总书记在中央第七次西藏工作座谈会上的重要讲话精神，坚持“优势互补、互惠互利、共同发展”的原则，聚焦特色农牧业、设施农业、藏药等日喀则科技需求强烈领域，以增强西藏自身科技发展能力为目标，以推进技术推广示范、合作成果产业化、加快科技人才队伍建设为重点，依托双方高校科研院所、科技型企业和新型研发机构，加强对口帮扶，深化科技协作，促进两地资源共享、协同创新、合作共赢。</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领域范围：</w:t>
      </w:r>
      <w:r>
        <w:rPr>
          <w:rFonts w:hint="eastAsia" w:ascii="仿宋_GB2312" w:hAnsi="仿宋" w:eastAsia="仿宋_GB2312" w:cs="仿宋"/>
          <w:sz w:val="32"/>
          <w:szCs w:val="32"/>
        </w:rPr>
        <w:t>一是作物生产方向。依托山东省现代高效农业产业优势，共同支持马铃薯</w:t>
      </w:r>
      <w:r>
        <w:rPr>
          <w:rFonts w:ascii="仿宋_GB2312" w:hAnsi="仿宋" w:eastAsia="仿宋_GB2312" w:cs="仿宋"/>
          <w:sz w:val="32"/>
          <w:szCs w:val="32"/>
        </w:rPr>
        <w:t>、</w:t>
      </w:r>
      <w:r>
        <w:rPr>
          <w:rFonts w:hint="eastAsia" w:ascii="仿宋_GB2312" w:hAnsi="仿宋" w:eastAsia="仿宋_GB2312" w:cs="仿宋"/>
          <w:sz w:val="32"/>
          <w:szCs w:val="32"/>
        </w:rPr>
        <w:t>大麦、藜麦、牧草等品种选育，集成绿色高质高效栽培技术体系并实现大面积示范推广，完善产业链条，实现相关产业提质增效。二是设施蔬菜方向。引进、筛选、培育适于高原地区日光温室种植的优质专用蔬菜新品种，研制高产高效、绿色生产的设施蔬菜栽培技术并推广应用，打造易管理、病害少、产量高、品质优的设施蔬菜品种结构，满足西藏地区蔬菜生产供应。三是畜禽养殖方向。开展藏系羊遗传资源的保护及开发利用，筛选培育生产性能好、繁殖率高的新品种（配套系），建设示范场并进行示范推广。结合藏鸡生产性能特点及所处独特地理环境，引进山东家禽精准饲料配制技术进行再创新，开展中兽药等抗生素替代品研究，集成中兽药防治、生物安全控制的综合饲养技术并示范推广。四是藏药研究方向。开展濒危藏药药材人工栽培技术研究，提高濒危藏药种质资源的创新利用水平，在优先保护当地生态环境前提下，研制标准化种植技术，构建种子种苗繁育、生态种植、产品初加工和储运技术体系并示范推广，解决藏药濒危状况。研究藏药材的植物成分、药效及活性机制，开发藏药加工新产品，并实现产业化。</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二、科技援疆</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重点任务：</w:t>
      </w:r>
      <w:r>
        <w:rPr>
          <w:rFonts w:hint="eastAsia" w:ascii="仿宋_GB2312" w:hAnsi="仿宋" w:eastAsia="仿宋_GB2312" w:cs="仿宋"/>
          <w:sz w:val="32"/>
          <w:szCs w:val="32"/>
        </w:rPr>
        <w:t>深入贯彻落实第七次全国对口支援新疆工作会议精神,推动双方科研院校、企业等在关键技术攻关、产学研合作开发、先进实用技术推广应用等方面加强合作，促进两地资源共享、优势互补、协同创新、合作共赢。</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领域范围：</w:t>
      </w:r>
      <w:r>
        <w:rPr>
          <w:rFonts w:hint="eastAsia" w:ascii="仿宋_GB2312" w:hAnsi="仿宋" w:eastAsia="仿宋_GB2312" w:cs="仿宋"/>
          <w:sz w:val="32"/>
          <w:szCs w:val="32"/>
        </w:rPr>
        <w:t>依托山东省高效农业产业优势，支持我省</w:t>
      </w:r>
      <w:r>
        <w:rPr>
          <w:rFonts w:ascii="仿宋_GB2312" w:hAnsi="仿宋" w:eastAsia="仿宋_GB2312" w:cs="仿宋"/>
          <w:sz w:val="32"/>
          <w:szCs w:val="32"/>
        </w:rPr>
        <w:t>单位</w:t>
      </w:r>
      <w:r>
        <w:rPr>
          <w:rFonts w:hint="eastAsia" w:ascii="仿宋_GB2312" w:hAnsi="仿宋" w:eastAsia="仿宋_GB2312" w:cs="仿宋"/>
          <w:sz w:val="32"/>
          <w:szCs w:val="32"/>
        </w:rPr>
        <w:t>与喀什地区及</w:t>
      </w:r>
      <w:r>
        <w:rPr>
          <w:rFonts w:ascii="仿宋_GB2312" w:hAnsi="仿宋" w:eastAsia="仿宋_GB2312" w:cs="仿宋"/>
          <w:sz w:val="32"/>
          <w:szCs w:val="32"/>
        </w:rPr>
        <w:t>兵团</w:t>
      </w:r>
      <w:r>
        <w:rPr>
          <w:rFonts w:hint="eastAsia" w:ascii="仿宋_GB2312" w:hAnsi="仿宋" w:eastAsia="仿宋_GB2312" w:cs="仿宋"/>
          <w:sz w:val="32"/>
          <w:szCs w:val="32"/>
        </w:rPr>
        <w:t>相关</w:t>
      </w:r>
      <w:r>
        <w:rPr>
          <w:rFonts w:ascii="仿宋_GB2312" w:hAnsi="仿宋" w:eastAsia="仿宋_GB2312" w:cs="仿宋"/>
          <w:sz w:val="32"/>
          <w:szCs w:val="32"/>
        </w:rPr>
        <w:t>单位</w:t>
      </w:r>
      <w:r>
        <w:rPr>
          <w:rFonts w:hint="eastAsia" w:ascii="仿宋_GB2312" w:hAnsi="仿宋" w:eastAsia="仿宋_GB2312" w:cs="仿宋"/>
          <w:sz w:val="32"/>
          <w:szCs w:val="32"/>
        </w:rPr>
        <w:t>在棉花、特色优质小麦、瓜果提质增效等领域开展联合攻关，解决制约喀什地区及</w:t>
      </w:r>
      <w:r>
        <w:rPr>
          <w:rFonts w:ascii="仿宋_GB2312" w:hAnsi="仿宋" w:eastAsia="仿宋_GB2312" w:cs="仿宋"/>
          <w:sz w:val="32"/>
          <w:szCs w:val="32"/>
        </w:rPr>
        <w:t>兵团</w:t>
      </w:r>
      <w:r>
        <w:rPr>
          <w:rFonts w:hint="eastAsia" w:ascii="仿宋_GB2312" w:hAnsi="仿宋" w:eastAsia="仿宋_GB2312" w:cs="仿宋"/>
          <w:sz w:val="32"/>
          <w:szCs w:val="32"/>
        </w:rPr>
        <w:t>农业发展的难题，加快相关产业发展，为喀什地区及兵团创新发展注入活力。</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三、科技援青</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重点任务：</w:t>
      </w:r>
      <w:r>
        <w:rPr>
          <w:rFonts w:hint="eastAsia" w:ascii="仿宋_GB2312" w:hAnsi="仿宋" w:eastAsia="仿宋_GB2312" w:cs="仿宋"/>
          <w:sz w:val="32"/>
          <w:szCs w:val="32"/>
        </w:rPr>
        <w:t>全面落实科技部和山东省委省政府深入推进对口援青的工作部署, 进一步完善科技援青工作机制，加强科技合作，推动山东技术、人才优势与青海的资源禀赋相结合，实现优势互补，合作共赢。</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领域范围：</w:t>
      </w:r>
      <w:r>
        <w:rPr>
          <w:rFonts w:hint="eastAsia" w:ascii="仿宋_GB2312" w:hAnsi="仿宋" w:eastAsia="仿宋_GB2312" w:cs="仿宋"/>
          <w:sz w:val="32"/>
          <w:szCs w:val="32"/>
        </w:rPr>
        <w:t>聚焦海北州特色产业发展的共性关键技术问题，在农畜产品精深加工、草原有害生物绿色防控等方面加强合作，助力当地特色产业集约化、品牌化发展，助推当地高质量发展。</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四、科技支宁</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重点任务：</w:t>
      </w:r>
      <w:r>
        <w:rPr>
          <w:rFonts w:hint="eastAsia" w:ascii="仿宋_GB2312" w:hAnsi="仿宋" w:eastAsia="仿宋_GB2312" w:cs="仿宋"/>
          <w:sz w:val="32"/>
          <w:szCs w:val="32"/>
        </w:rPr>
        <w:t>深入落实“科技支宁”东西部合作推进会精神，根据宁夏特色优势和需求，充分发挥山东农业科技创新资源优势，不断拓宽合作领域，促进两地科技创新资源双向流动，推进双方在科技合作上实现互利共赢，努力打造“科技支宁”东西部合作样板。</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领域范围：</w:t>
      </w:r>
      <w:r>
        <w:rPr>
          <w:rFonts w:hint="eastAsia" w:ascii="仿宋_GB2312" w:hAnsi="仿宋" w:eastAsia="仿宋_GB2312" w:cs="仿宋"/>
          <w:sz w:val="32"/>
          <w:szCs w:val="32"/>
        </w:rPr>
        <w:t>围绕苹果、设施瓜菜、中药材等宁夏特色产业科技需求，支持两省区单位</w:t>
      </w:r>
      <w:r>
        <w:rPr>
          <w:rFonts w:ascii="仿宋_GB2312" w:hAnsi="仿宋" w:eastAsia="仿宋_GB2312" w:cs="仿宋"/>
          <w:sz w:val="32"/>
          <w:szCs w:val="32"/>
        </w:rPr>
        <w:t>联合开展关键技术</w:t>
      </w:r>
      <w:r>
        <w:rPr>
          <w:rFonts w:hint="eastAsia" w:ascii="仿宋_GB2312" w:hAnsi="仿宋" w:eastAsia="仿宋_GB2312" w:cs="仿宋"/>
          <w:sz w:val="32"/>
          <w:szCs w:val="32"/>
        </w:rPr>
        <w:t>研发</w:t>
      </w:r>
      <w:r>
        <w:rPr>
          <w:rFonts w:ascii="仿宋_GB2312" w:hAnsi="仿宋" w:eastAsia="仿宋_GB2312" w:cs="仿宋"/>
          <w:sz w:val="32"/>
          <w:szCs w:val="32"/>
        </w:rPr>
        <w:t>，</w:t>
      </w:r>
      <w:r>
        <w:rPr>
          <w:rFonts w:hint="eastAsia" w:ascii="仿宋_GB2312" w:hAnsi="仿宋" w:eastAsia="仿宋_GB2312" w:cs="仿宋"/>
          <w:sz w:val="32"/>
          <w:szCs w:val="32"/>
        </w:rPr>
        <w:t>推广优质</w:t>
      </w:r>
      <w:r>
        <w:rPr>
          <w:rFonts w:ascii="仿宋_GB2312" w:hAnsi="仿宋" w:eastAsia="仿宋_GB2312" w:cs="仿宋"/>
          <w:sz w:val="32"/>
          <w:szCs w:val="32"/>
        </w:rPr>
        <w:t>农业科技成果，建立科技示范基地，</w:t>
      </w:r>
      <w:r>
        <w:rPr>
          <w:rFonts w:hint="eastAsia" w:ascii="仿宋_GB2312" w:hAnsi="仿宋" w:eastAsia="仿宋_GB2312" w:cs="仿宋"/>
          <w:sz w:val="32"/>
          <w:szCs w:val="32"/>
        </w:rPr>
        <w:t>提高宁夏</w:t>
      </w:r>
      <w:r>
        <w:rPr>
          <w:rFonts w:ascii="仿宋_GB2312" w:hAnsi="仿宋" w:eastAsia="仿宋_GB2312" w:cs="仿宋"/>
          <w:sz w:val="32"/>
          <w:szCs w:val="32"/>
        </w:rPr>
        <w:t>相关产业创新水平。</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五、科技扶贫协作重庆</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重点任务：</w:t>
      </w:r>
      <w:r>
        <w:rPr>
          <w:rFonts w:hint="eastAsia" w:ascii="仿宋_GB2312" w:hAnsi="仿宋" w:eastAsia="仿宋_GB2312" w:cs="仿宋"/>
          <w:sz w:val="32"/>
          <w:szCs w:val="32"/>
        </w:rPr>
        <w:t>落实山东·重庆扶贫协作联席会议有关工作部署，在前期鲁渝科技协作基础上，进一步加强两省市在科技创新领域的交流协作，推进鲁渝两地人员互动、技术互学、共同发展，推进科技领域巩固拓展脱贫攻坚成果同乡村振兴有效衔接。</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领域范围：</w:t>
      </w:r>
      <w:r>
        <w:rPr>
          <w:rFonts w:hint="eastAsia" w:ascii="仿宋_GB2312" w:hAnsi="仿宋" w:eastAsia="仿宋_GB2312" w:cs="仿宋"/>
          <w:sz w:val="32"/>
          <w:szCs w:val="32"/>
        </w:rPr>
        <w:t>一是技术示范项目。围绕重庆贫困地区大田作物生产、特色经济作物种植、绿色生产和农产品精深加工等领域发展的关键技术问题，积极引进山东省相关农业领域先进技术，在当地开展成果应用和示范推广，为贫困地区乡村振兴提供有力科技支撑。二是联合攻关项目。围绕两地科技创新和重点产业发展需求，以信息技术、高端装备制造、医养健康、现代农业等领域为重点，支持两地高校、科研院所、企业联合开展技术攻关和成果转化，推进两地创新资源整合，共同促进两省市经济社会高质量发展。</w:t>
      </w:r>
    </w:p>
    <w:p>
      <w:pPr>
        <w:spacing w:line="580" w:lineRule="exact"/>
        <w:rPr>
          <w:rFonts w:ascii="仿宋_GB2312" w:hAnsi="仿宋" w:eastAsia="仿宋_GB2312"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jc w:val="both"/>
        <w:rPr>
          <w:rFonts w:ascii="等线" w:hAnsi="等线" w:eastAsia="等线" w:cs="Times New Roman"/>
        </w:rPr>
      </w:pPr>
      <w:bookmarkStart w:id="0" w:name="_GoBack"/>
      <w:bookmarkEnd w:id="0"/>
    </w:p>
    <w:sectPr>
      <w:footerReference r:id="rId3" w:type="default"/>
      <w:pgSz w:w="11906" w:h="16838"/>
      <w:pgMar w:top="1985" w:right="1588" w:bottom="2098" w:left="147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彩虹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65"/>
    <w:rsid w:val="00035B27"/>
    <w:rsid w:val="0004600D"/>
    <w:rsid w:val="000527BE"/>
    <w:rsid w:val="0006312F"/>
    <w:rsid w:val="00070AFD"/>
    <w:rsid w:val="000A36A8"/>
    <w:rsid w:val="000A3C67"/>
    <w:rsid w:val="000B1BEC"/>
    <w:rsid w:val="000B78A1"/>
    <w:rsid w:val="000C4CA5"/>
    <w:rsid w:val="000C7C79"/>
    <w:rsid w:val="000E1A7F"/>
    <w:rsid w:val="00110A44"/>
    <w:rsid w:val="001608E4"/>
    <w:rsid w:val="001B3BD8"/>
    <w:rsid w:val="001B71CA"/>
    <w:rsid w:val="001F4266"/>
    <w:rsid w:val="001F5E00"/>
    <w:rsid w:val="00261B5C"/>
    <w:rsid w:val="002647FB"/>
    <w:rsid w:val="00270052"/>
    <w:rsid w:val="0027330C"/>
    <w:rsid w:val="00282D4A"/>
    <w:rsid w:val="0028766A"/>
    <w:rsid w:val="002A0F9C"/>
    <w:rsid w:val="002C0F2A"/>
    <w:rsid w:val="002F1502"/>
    <w:rsid w:val="0030718F"/>
    <w:rsid w:val="00314BE8"/>
    <w:rsid w:val="00316A9B"/>
    <w:rsid w:val="0033385E"/>
    <w:rsid w:val="00333CDC"/>
    <w:rsid w:val="0033526A"/>
    <w:rsid w:val="00360003"/>
    <w:rsid w:val="00376BF0"/>
    <w:rsid w:val="00380D19"/>
    <w:rsid w:val="003B5D0E"/>
    <w:rsid w:val="003D538F"/>
    <w:rsid w:val="003E39A6"/>
    <w:rsid w:val="004228CB"/>
    <w:rsid w:val="00452965"/>
    <w:rsid w:val="0046416B"/>
    <w:rsid w:val="004A4ABF"/>
    <w:rsid w:val="00506B22"/>
    <w:rsid w:val="005145B1"/>
    <w:rsid w:val="00544453"/>
    <w:rsid w:val="00547C67"/>
    <w:rsid w:val="00583024"/>
    <w:rsid w:val="005D3CA1"/>
    <w:rsid w:val="005E65CA"/>
    <w:rsid w:val="00603E8E"/>
    <w:rsid w:val="0060557C"/>
    <w:rsid w:val="00612F73"/>
    <w:rsid w:val="006406DD"/>
    <w:rsid w:val="00693C6F"/>
    <w:rsid w:val="006A0D16"/>
    <w:rsid w:val="007115FA"/>
    <w:rsid w:val="007170F8"/>
    <w:rsid w:val="007466E7"/>
    <w:rsid w:val="007543AA"/>
    <w:rsid w:val="0076464B"/>
    <w:rsid w:val="00777806"/>
    <w:rsid w:val="00784343"/>
    <w:rsid w:val="007921C5"/>
    <w:rsid w:val="007A545F"/>
    <w:rsid w:val="00801173"/>
    <w:rsid w:val="00854282"/>
    <w:rsid w:val="00876808"/>
    <w:rsid w:val="008865FC"/>
    <w:rsid w:val="00904068"/>
    <w:rsid w:val="009160FF"/>
    <w:rsid w:val="00964BF4"/>
    <w:rsid w:val="009717D9"/>
    <w:rsid w:val="0097411C"/>
    <w:rsid w:val="009758A1"/>
    <w:rsid w:val="009779DA"/>
    <w:rsid w:val="009E4F6E"/>
    <w:rsid w:val="00A02702"/>
    <w:rsid w:val="00A06123"/>
    <w:rsid w:val="00A43E9A"/>
    <w:rsid w:val="00A52E80"/>
    <w:rsid w:val="00A531A1"/>
    <w:rsid w:val="00A532F7"/>
    <w:rsid w:val="00A72FA8"/>
    <w:rsid w:val="00A76419"/>
    <w:rsid w:val="00A86853"/>
    <w:rsid w:val="00AB2413"/>
    <w:rsid w:val="00AD010A"/>
    <w:rsid w:val="00AE0D62"/>
    <w:rsid w:val="00AF172B"/>
    <w:rsid w:val="00B05191"/>
    <w:rsid w:val="00B11884"/>
    <w:rsid w:val="00B14611"/>
    <w:rsid w:val="00B34467"/>
    <w:rsid w:val="00B36868"/>
    <w:rsid w:val="00B743B3"/>
    <w:rsid w:val="00BA59ED"/>
    <w:rsid w:val="00BE2709"/>
    <w:rsid w:val="00C204CD"/>
    <w:rsid w:val="00C32546"/>
    <w:rsid w:val="00C501E6"/>
    <w:rsid w:val="00C90FCE"/>
    <w:rsid w:val="00CB0193"/>
    <w:rsid w:val="00CC6CBB"/>
    <w:rsid w:val="00CD4787"/>
    <w:rsid w:val="00CF1647"/>
    <w:rsid w:val="00D02B8F"/>
    <w:rsid w:val="00D03463"/>
    <w:rsid w:val="00D415E5"/>
    <w:rsid w:val="00D456FA"/>
    <w:rsid w:val="00D55CE8"/>
    <w:rsid w:val="00D74C0C"/>
    <w:rsid w:val="00D87B62"/>
    <w:rsid w:val="00DB27E7"/>
    <w:rsid w:val="00DB647B"/>
    <w:rsid w:val="00DD3A93"/>
    <w:rsid w:val="00DF6006"/>
    <w:rsid w:val="00E241ED"/>
    <w:rsid w:val="00E47750"/>
    <w:rsid w:val="00E630B0"/>
    <w:rsid w:val="00EA489B"/>
    <w:rsid w:val="00EA5E21"/>
    <w:rsid w:val="00ED6082"/>
    <w:rsid w:val="00ED6A20"/>
    <w:rsid w:val="00ED7282"/>
    <w:rsid w:val="00EE0867"/>
    <w:rsid w:val="00EF0494"/>
    <w:rsid w:val="00EF7022"/>
    <w:rsid w:val="00F060AC"/>
    <w:rsid w:val="00F31972"/>
    <w:rsid w:val="00F36E58"/>
    <w:rsid w:val="00F432E3"/>
    <w:rsid w:val="00F528EE"/>
    <w:rsid w:val="00F92A3F"/>
    <w:rsid w:val="00F95C92"/>
    <w:rsid w:val="00F97BA1"/>
    <w:rsid w:val="00FD0426"/>
    <w:rsid w:val="00FD626A"/>
    <w:rsid w:val="00FF03A8"/>
    <w:rsid w:val="03DF4819"/>
    <w:rsid w:val="046C499A"/>
    <w:rsid w:val="06F62FCC"/>
    <w:rsid w:val="0D1D00FC"/>
    <w:rsid w:val="1239172E"/>
    <w:rsid w:val="16993120"/>
    <w:rsid w:val="1B875B29"/>
    <w:rsid w:val="1DE76FBD"/>
    <w:rsid w:val="29C66CDF"/>
    <w:rsid w:val="34C04A07"/>
    <w:rsid w:val="3B887B31"/>
    <w:rsid w:val="3E1A6949"/>
    <w:rsid w:val="4827344E"/>
    <w:rsid w:val="484453B5"/>
    <w:rsid w:val="4A3C0600"/>
    <w:rsid w:val="513F1C97"/>
    <w:rsid w:val="51871F3C"/>
    <w:rsid w:val="58F64EE2"/>
    <w:rsid w:val="5BDE2153"/>
    <w:rsid w:val="62A56DCE"/>
    <w:rsid w:val="69502228"/>
    <w:rsid w:val="7313601D"/>
    <w:rsid w:val="7E15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427</Words>
  <Characters>2435</Characters>
  <Lines>20</Lines>
  <Paragraphs>5</Paragraphs>
  <TotalTime>5</TotalTime>
  <ScaleCrop>false</ScaleCrop>
  <LinksUpToDate>false</LinksUpToDate>
  <CharactersWithSpaces>2857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2019-12-04T06:16:00Z</dcterms:created>
  <dc:creator>Microsoft</dc:creator>
  <cp:lastModifiedBy>深海鱼</cp:lastModifiedBy>
  <cp:lastPrinted>2021-03-02T06:48:00Z</cp:lastPrinted>
  <dcterms:modified xsi:type="dcterms:W3CDTF">2021-03-02T07:26:54Z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